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41" w:rsidRPr="008129A0" w:rsidRDefault="001B4841" w:rsidP="007D6F55">
      <w:pPr>
        <w:jc w:val="right"/>
        <w:rPr>
          <w:rFonts w:ascii="Arial" w:hAnsi="Arial" w:cs="Arial"/>
          <w:lang w:eastAsia="cs-CZ"/>
        </w:rPr>
      </w:pPr>
      <w:bookmarkStart w:id="0" w:name="_GoBack"/>
      <w:bookmarkEnd w:id="0"/>
      <w:r w:rsidRPr="008129A0">
        <w:rPr>
          <w:rFonts w:ascii="Arial" w:hAnsi="Arial" w:cs="Arial"/>
          <w:lang w:eastAsia="cs-CZ"/>
        </w:rPr>
        <w:t>Tisková zpráva</w:t>
      </w:r>
      <w:r w:rsidRPr="008129A0">
        <w:rPr>
          <w:rFonts w:ascii="Arial" w:hAnsi="Arial" w:cs="Arial"/>
          <w:lang w:eastAsia="cs-CZ"/>
        </w:rPr>
        <w:br/>
      </w:r>
    </w:p>
    <w:p w:rsidR="001B4841" w:rsidRPr="008129A0" w:rsidRDefault="001B4841" w:rsidP="007D6F55">
      <w:pPr>
        <w:jc w:val="right"/>
        <w:rPr>
          <w:rFonts w:ascii="Arial" w:hAnsi="Arial" w:cs="Arial"/>
          <w:sz w:val="28"/>
          <w:szCs w:val="28"/>
          <w:lang w:eastAsia="cs-CZ"/>
        </w:rPr>
      </w:pPr>
    </w:p>
    <w:p w:rsidR="001B4841" w:rsidRPr="008129A0" w:rsidRDefault="001B4841" w:rsidP="007E13A9">
      <w:pPr>
        <w:jc w:val="center"/>
        <w:rPr>
          <w:rFonts w:ascii="Arial" w:hAnsi="Arial" w:cs="Arial"/>
          <w:b/>
          <w:bCs/>
          <w:sz w:val="28"/>
          <w:szCs w:val="28"/>
          <w:lang w:eastAsia="cs-CZ"/>
        </w:rPr>
      </w:pPr>
      <w:r w:rsidRPr="008129A0">
        <w:rPr>
          <w:rFonts w:ascii="Arial" w:hAnsi="Arial" w:cs="Arial"/>
          <w:b/>
          <w:bCs/>
          <w:sz w:val="28"/>
          <w:szCs w:val="28"/>
          <w:lang w:eastAsia="cs-CZ"/>
        </w:rPr>
        <w:t>IX. Mezinárodní energetické regulační fórum přineslo rozdílné pohledy na integraci evropského energetického trhu</w:t>
      </w:r>
    </w:p>
    <w:p w:rsidR="001B4841" w:rsidRPr="008129A0" w:rsidRDefault="001B4841" w:rsidP="007E13A9">
      <w:pPr>
        <w:jc w:val="both"/>
        <w:rPr>
          <w:rFonts w:ascii="Arial" w:hAnsi="Arial" w:cs="Arial"/>
        </w:rPr>
      </w:pPr>
    </w:p>
    <w:p w:rsidR="001B4841" w:rsidRPr="00D77CF3" w:rsidRDefault="001B4841" w:rsidP="007E13A9">
      <w:pPr>
        <w:jc w:val="both"/>
        <w:rPr>
          <w:rFonts w:ascii="Arial" w:hAnsi="Arial" w:cs="Arial"/>
          <w:b/>
          <w:bCs/>
        </w:rPr>
      </w:pPr>
      <w:r w:rsidRPr="008129A0">
        <w:rPr>
          <w:rFonts w:ascii="Arial" w:hAnsi="Arial" w:cs="Arial"/>
          <w:b/>
          <w:bCs/>
        </w:rPr>
        <w:t xml:space="preserve">Praha – </w:t>
      </w:r>
      <w:r w:rsidR="005025A4">
        <w:rPr>
          <w:rFonts w:ascii="Arial" w:hAnsi="Arial" w:cs="Arial"/>
          <w:b/>
          <w:bCs/>
        </w:rPr>
        <w:t>26</w:t>
      </w:r>
      <w:r w:rsidRPr="00D77CF3">
        <w:rPr>
          <w:rFonts w:ascii="Arial" w:hAnsi="Arial" w:cs="Arial"/>
          <w:b/>
          <w:bCs/>
        </w:rPr>
        <w:t xml:space="preserve">. března 2013 – Devátý ročník Mezinárodního energetického regulačního fóra </w:t>
      </w:r>
      <w:r w:rsidR="00D77CF3">
        <w:rPr>
          <w:rFonts w:ascii="Arial" w:hAnsi="Arial" w:cs="Arial"/>
          <w:b/>
          <w:bCs/>
        </w:rPr>
        <w:br/>
      </w:r>
      <w:r w:rsidRPr="00D77CF3">
        <w:rPr>
          <w:rFonts w:ascii="Arial" w:hAnsi="Arial" w:cs="Arial"/>
          <w:b/>
          <w:bCs/>
        </w:rPr>
        <w:t>se uskutečnil 20. a 21. března v pražském hotelu Ambassador – Zlatá Husa za účasti regulátorů a představitelů energetických společností z </w:t>
      </w:r>
      <w:r w:rsidR="004755BE" w:rsidRPr="00D77CF3">
        <w:rPr>
          <w:rFonts w:ascii="Arial" w:hAnsi="Arial" w:cs="Arial"/>
          <w:b/>
          <w:bCs/>
        </w:rPr>
        <w:t xml:space="preserve">desítky </w:t>
      </w:r>
      <w:r w:rsidRPr="00D77CF3">
        <w:rPr>
          <w:rFonts w:ascii="Arial" w:hAnsi="Arial" w:cs="Arial"/>
          <w:b/>
          <w:bCs/>
        </w:rPr>
        <w:t xml:space="preserve">zemí Evropy. Přítomna byla i politická reprezentace ČR a zástupci Evropské komise pro energetiku. Záštitu převzal premiér vlády, pan Petr Nečas, </w:t>
      </w:r>
      <w:r w:rsidR="00D77CF3">
        <w:rPr>
          <w:rFonts w:ascii="Arial" w:hAnsi="Arial" w:cs="Arial"/>
          <w:b/>
          <w:bCs/>
        </w:rPr>
        <w:t xml:space="preserve">dále </w:t>
      </w:r>
      <w:r w:rsidRPr="00D77CF3">
        <w:rPr>
          <w:rFonts w:ascii="Arial" w:hAnsi="Arial" w:cs="Arial"/>
          <w:b/>
          <w:bCs/>
        </w:rPr>
        <w:t>Ministerstvo průmyslu a obchodu ČR a Svaz průmyslu a dopravy ČR. Organizátorem a odborným garantem byla poradenská společnost Arthur D. Little.</w:t>
      </w:r>
    </w:p>
    <w:p w:rsidR="001B4841" w:rsidRPr="00AE0DF9" w:rsidRDefault="001B4841" w:rsidP="007E13A9">
      <w:pPr>
        <w:jc w:val="both"/>
        <w:rPr>
          <w:rFonts w:ascii="Arial" w:hAnsi="Arial" w:cs="Arial"/>
          <w:b/>
          <w:bCs/>
        </w:rPr>
      </w:pPr>
    </w:p>
    <w:p w:rsidR="001B4841" w:rsidRPr="00AE0DF9" w:rsidRDefault="00044C10" w:rsidP="007E13A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942340</wp:posOffset>
            </wp:positionV>
            <wp:extent cx="234569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401" y="21380"/>
                <wp:lineTo x="2140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led_do_sal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841" w:rsidRPr="00D86B65">
        <w:rPr>
          <w:rFonts w:ascii="Arial" w:hAnsi="Arial" w:cs="Arial"/>
        </w:rPr>
        <w:t>Hlavním tématy se staly nové trendy a směřování v regulaci energetického sektoru</w:t>
      </w:r>
      <w:r w:rsidR="001B4841" w:rsidRPr="00AE0DF9">
        <w:rPr>
          <w:rFonts w:ascii="Arial" w:hAnsi="Arial" w:cs="Arial"/>
          <w:color w:val="2A2A2A"/>
        </w:rPr>
        <w:t xml:space="preserve">, </w:t>
      </w:r>
      <w:r w:rsidR="001B4841" w:rsidRPr="00AE0DF9">
        <w:rPr>
          <w:rFonts w:ascii="Arial" w:hAnsi="Arial" w:cs="Arial"/>
        </w:rPr>
        <w:t xml:space="preserve">konsolidace energetických trhů ve střední a východní Evropě, budoucí vývoj jednotného energetického trhu </w:t>
      </w:r>
      <w:r w:rsidR="00D77CF3">
        <w:rPr>
          <w:rFonts w:ascii="Arial" w:hAnsi="Arial" w:cs="Arial"/>
        </w:rPr>
        <w:br/>
      </w:r>
      <w:r w:rsidR="001B4841" w:rsidRPr="00D77CF3">
        <w:rPr>
          <w:rFonts w:ascii="Arial" w:hAnsi="Arial" w:cs="Arial"/>
        </w:rPr>
        <w:t>v Evropě v letech 2013 – 2020, výsledky ekonomického posouzení přínosů a nákladů při zavedení inteligentních měřicích systémů a zkušenosti se zaváděním nových regulačních mecha</w:t>
      </w:r>
      <w:r w:rsidR="001B4841" w:rsidRPr="00AE0DF9">
        <w:rPr>
          <w:rFonts w:ascii="Arial" w:hAnsi="Arial" w:cs="Arial"/>
        </w:rPr>
        <w:t xml:space="preserve">nismů v Evropě. </w:t>
      </w:r>
      <w:r w:rsidR="004755BE" w:rsidRPr="00AE0DF9">
        <w:rPr>
          <w:rFonts w:ascii="Arial" w:hAnsi="Arial" w:cs="Arial"/>
        </w:rPr>
        <w:t>Závěry d</w:t>
      </w:r>
      <w:r w:rsidR="001B4841" w:rsidRPr="00AE0DF9">
        <w:rPr>
          <w:rFonts w:ascii="Arial" w:hAnsi="Arial" w:cs="Arial"/>
        </w:rPr>
        <w:t xml:space="preserve">voudenní konference </w:t>
      </w:r>
      <w:r w:rsidR="004755BE" w:rsidRPr="00AE0DF9">
        <w:rPr>
          <w:rFonts w:ascii="Arial" w:hAnsi="Arial" w:cs="Arial"/>
        </w:rPr>
        <w:t xml:space="preserve">ukázaly zejména </w:t>
      </w:r>
      <w:r w:rsidR="001B4841" w:rsidRPr="00AE0DF9">
        <w:rPr>
          <w:rFonts w:ascii="Arial" w:hAnsi="Arial" w:cs="Arial"/>
        </w:rPr>
        <w:t xml:space="preserve">zcela rozdílné pohledy </w:t>
      </w:r>
      <w:r w:rsidR="004755BE" w:rsidRPr="00AE0DF9">
        <w:rPr>
          <w:rFonts w:ascii="Arial" w:hAnsi="Arial" w:cs="Arial"/>
        </w:rPr>
        <w:t xml:space="preserve">evropských institucí a zástupců energetických subjektů </w:t>
      </w:r>
      <w:r w:rsidR="001B4841" w:rsidRPr="00AE0DF9">
        <w:rPr>
          <w:rFonts w:ascii="Arial" w:hAnsi="Arial" w:cs="Arial"/>
        </w:rPr>
        <w:t>na integraci evropského energetického trhu</w:t>
      </w:r>
      <w:r w:rsidR="004755BE" w:rsidRPr="00AE0DF9">
        <w:rPr>
          <w:rFonts w:ascii="Arial" w:hAnsi="Arial" w:cs="Arial"/>
        </w:rPr>
        <w:t>.</w:t>
      </w:r>
      <w:r w:rsidR="00E50F01" w:rsidRPr="00E50F0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4841" w:rsidRPr="00AE0DF9">
        <w:rPr>
          <w:rFonts w:ascii="Arial" w:hAnsi="Arial" w:cs="Arial"/>
        </w:rPr>
        <w:t xml:space="preserve"> </w:t>
      </w:r>
    </w:p>
    <w:p w:rsidR="001B4841" w:rsidRPr="00AE0DF9" w:rsidRDefault="001B4841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Zástupce Evropské komise pro energetiku, </w:t>
      </w:r>
      <w:r w:rsidRPr="00AE0DF9">
        <w:rPr>
          <w:rFonts w:ascii="Arial" w:hAnsi="Arial" w:cs="Arial"/>
          <w:b/>
          <w:bCs/>
          <w:sz w:val="20"/>
          <w:szCs w:val="20"/>
        </w:rPr>
        <w:t>Jan Pánek</w:t>
      </w:r>
      <w:r w:rsidRPr="00AE0DF9">
        <w:rPr>
          <w:rFonts w:ascii="Arial" w:hAnsi="Arial" w:cs="Arial"/>
          <w:sz w:val="20"/>
          <w:szCs w:val="20"/>
        </w:rPr>
        <w:t xml:space="preserve">, sdělil, že překážky integrace evropského energetického trhu do roku 2014 nejsou nepřekonatelné, ale jsou početné. Zástupci z řad </w:t>
      </w:r>
      <w:r w:rsidR="004755BE" w:rsidRPr="00AE0DF9">
        <w:rPr>
          <w:rFonts w:ascii="Arial" w:hAnsi="Arial" w:cs="Arial"/>
          <w:sz w:val="20"/>
          <w:szCs w:val="20"/>
        </w:rPr>
        <w:t>energetických společností</w:t>
      </w:r>
      <w:r w:rsidRPr="00AE0DF9">
        <w:rPr>
          <w:rFonts w:ascii="Arial" w:hAnsi="Arial" w:cs="Arial"/>
          <w:sz w:val="20"/>
          <w:szCs w:val="20"/>
        </w:rPr>
        <w:t xml:space="preserve"> a investorů se k tomuto termínu s</w:t>
      </w:r>
      <w:r w:rsidR="00226072">
        <w:rPr>
          <w:rFonts w:ascii="Arial" w:hAnsi="Arial" w:cs="Arial"/>
          <w:sz w:val="20"/>
          <w:szCs w:val="20"/>
        </w:rPr>
        <w:t xml:space="preserve">tavěli skepticky. Podobný názor </w:t>
      </w:r>
      <w:r w:rsidRPr="00AE0DF9">
        <w:rPr>
          <w:rFonts w:ascii="Arial" w:hAnsi="Arial" w:cs="Arial"/>
          <w:sz w:val="20"/>
          <w:szCs w:val="20"/>
        </w:rPr>
        <w:t xml:space="preserve">zastával </w:t>
      </w:r>
      <w:r w:rsidRPr="00395758">
        <w:rPr>
          <w:rFonts w:ascii="Arial" w:hAnsi="Arial" w:cs="Arial"/>
          <w:sz w:val="20"/>
          <w:szCs w:val="20"/>
        </w:rPr>
        <w:t xml:space="preserve">i </w:t>
      </w:r>
      <w:r w:rsidRPr="00395758">
        <w:rPr>
          <w:rFonts w:ascii="Arial" w:hAnsi="Arial" w:cs="Arial"/>
          <w:b/>
          <w:bCs/>
          <w:sz w:val="20"/>
          <w:szCs w:val="20"/>
        </w:rPr>
        <w:t>Pavel Šolc</w:t>
      </w:r>
      <w:r w:rsidRPr="00395758">
        <w:rPr>
          <w:rFonts w:ascii="Arial" w:hAnsi="Arial" w:cs="Arial"/>
          <w:sz w:val="20"/>
          <w:szCs w:val="20"/>
        </w:rPr>
        <w:t xml:space="preserve">, náměstek ministra průmyslu a obchodu, který vidí </w:t>
      </w:r>
      <w:r w:rsidR="00395758">
        <w:rPr>
          <w:rFonts w:ascii="Arial" w:hAnsi="Arial" w:cs="Arial"/>
          <w:sz w:val="20"/>
          <w:szCs w:val="20"/>
        </w:rPr>
        <w:t xml:space="preserve">jako </w:t>
      </w:r>
      <w:r w:rsidRPr="00395758">
        <w:rPr>
          <w:rFonts w:ascii="Arial" w:hAnsi="Arial" w:cs="Arial"/>
          <w:sz w:val="20"/>
          <w:szCs w:val="20"/>
        </w:rPr>
        <w:t>největší problém při dalším rozvoji sítí právě legislativu EU</w:t>
      </w:r>
      <w:r w:rsidR="004755BE" w:rsidRPr="00395758">
        <w:rPr>
          <w:rFonts w:ascii="Arial" w:hAnsi="Arial" w:cs="Arial"/>
          <w:sz w:val="20"/>
          <w:szCs w:val="20"/>
        </w:rPr>
        <w:t>, konkrétně pak chystanou novelizaci Směrnice o EIA a z ní plynoucí komplikace pro výstavbu energetické infrastruktury</w:t>
      </w:r>
      <w:r w:rsidRPr="00AE0DF9">
        <w:rPr>
          <w:rFonts w:ascii="Arial" w:hAnsi="Arial" w:cs="Arial"/>
          <w:sz w:val="20"/>
          <w:szCs w:val="20"/>
        </w:rPr>
        <w:t xml:space="preserve">. Své poznatky </w:t>
      </w:r>
      <w:r w:rsidR="00415EA9" w:rsidRPr="00AE0DF9">
        <w:rPr>
          <w:rFonts w:ascii="Arial" w:hAnsi="Arial" w:cs="Arial"/>
          <w:sz w:val="20"/>
          <w:szCs w:val="20"/>
        </w:rPr>
        <w:t xml:space="preserve">s řešením problematiky rozdílného umístění </w:t>
      </w:r>
      <w:r w:rsidR="00454EAD" w:rsidRPr="00AE0DF9">
        <w:rPr>
          <w:rFonts w:ascii="Arial" w:hAnsi="Arial" w:cs="Arial"/>
          <w:sz w:val="20"/>
          <w:szCs w:val="20"/>
        </w:rPr>
        <w:t xml:space="preserve">zdrojů </w:t>
      </w:r>
      <w:r w:rsidR="00415EA9" w:rsidRPr="00AE0DF9">
        <w:rPr>
          <w:rFonts w:ascii="Arial" w:hAnsi="Arial" w:cs="Arial"/>
          <w:sz w:val="20"/>
          <w:szCs w:val="20"/>
        </w:rPr>
        <w:t xml:space="preserve">spotřeby a výroby v Německu </w:t>
      </w:r>
      <w:r w:rsidRPr="00AE0DF9">
        <w:rPr>
          <w:rFonts w:ascii="Arial" w:hAnsi="Arial" w:cs="Arial"/>
          <w:sz w:val="20"/>
          <w:szCs w:val="20"/>
        </w:rPr>
        <w:t xml:space="preserve">doplnil i </w:t>
      </w:r>
      <w:r w:rsidRPr="00AE0DF9">
        <w:rPr>
          <w:rFonts w:ascii="Arial" w:hAnsi="Arial" w:cs="Arial"/>
          <w:b/>
          <w:bCs/>
          <w:sz w:val="20"/>
          <w:szCs w:val="20"/>
        </w:rPr>
        <w:t>Dirk Biermann</w:t>
      </w:r>
      <w:r w:rsidRPr="00AE0DF9">
        <w:rPr>
          <w:rFonts w:ascii="Arial" w:hAnsi="Arial" w:cs="Arial"/>
          <w:sz w:val="20"/>
          <w:szCs w:val="20"/>
        </w:rPr>
        <w:t xml:space="preserve">, Chief Markets &amp; System Operations Officer, 50Hertz Transmission GmbH. </w:t>
      </w:r>
      <w:r w:rsidR="00415EA9" w:rsidRPr="00AE0DF9">
        <w:rPr>
          <w:rFonts w:ascii="Arial" w:hAnsi="Arial" w:cs="Arial"/>
          <w:sz w:val="20"/>
          <w:szCs w:val="20"/>
        </w:rPr>
        <w:t xml:space="preserve">Německo tento problém řeší posilováním vlastních sítí a dialogem o přeshraniční spolupráci s regionálními energickými soustavami. </w:t>
      </w:r>
      <w:r w:rsidRPr="00AE0DF9">
        <w:rPr>
          <w:rFonts w:ascii="Arial" w:hAnsi="Arial" w:cs="Arial"/>
          <w:sz w:val="20"/>
          <w:szCs w:val="20"/>
        </w:rPr>
        <w:t xml:space="preserve">Emotivní vystoupení nabídl účastníkům fóra 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Jaroslav Hanák, </w:t>
      </w:r>
      <w:r w:rsidRPr="00AE0DF9">
        <w:rPr>
          <w:rFonts w:ascii="Arial" w:hAnsi="Arial" w:cs="Arial"/>
          <w:sz w:val="20"/>
          <w:szCs w:val="20"/>
        </w:rPr>
        <w:t xml:space="preserve">prezident Svazu průmyslu a dopravy České republiky. Mimo kritiky řídících orgánů ČR a EU zdůraznil, že energetika je pro Českou republiku hybnou silou ekonomiky, a že český průmysl jednoznačně podporuje atomovou energii. </w:t>
      </w:r>
      <w:r w:rsidRPr="00AE0DF9">
        <w:rPr>
          <w:rFonts w:ascii="Arial" w:hAnsi="Arial" w:cs="Arial"/>
          <w:b/>
          <w:bCs/>
          <w:sz w:val="20"/>
          <w:szCs w:val="20"/>
        </w:rPr>
        <w:t>Johannes Mayer</w:t>
      </w:r>
      <w:r w:rsidRPr="00AE0DF9">
        <w:rPr>
          <w:rFonts w:ascii="Arial" w:hAnsi="Arial" w:cs="Arial"/>
          <w:sz w:val="20"/>
          <w:szCs w:val="20"/>
        </w:rPr>
        <w:t xml:space="preserve"> z CEER prezentoval </w:t>
      </w:r>
      <w:r w:rsidR="00454EAD" w:rsidRPr="008129A0">
        <w:rPr>
          <w:rFonts w:ascii="Arial" w:hAnsi="Arial" w:cs="Arial"/>
          <w:sz w:val="20"/>
          <w:szCs w:val="20"/>
        </w:rPr>
        <w:t xml:space="preserve">pohled Evropského </w:t>
      </w:r>
      <w:r w:rsidR="00727403" w:rsidRPr="00D77CF3">
        <w:rPr>
          <w:rFonts w:ascii="Arial" w:hAnsi="Arial" w:cs="Arial"/>
          <w:sz w:val="20"/>
          <w:szCs w:val="20"/>
        </w:rPr>
        <w:t>sdružení</w:t>
      </w:r>
      <w:r w:rsidR="00454EAD" w:rsidRPr="00D77CF3">
        <w:rPr>
          <w:rFonts w:ascii="Arial" w:hAnsi="Arial" w:cs="Arial"/>
          <w:sz w:val="20"/>
          <w:szCs w:val="20"/>
        </w:rPr>
        <w:t xml:space="preserve"> regulátorů na pokrok v transpozici nejnovějších evropských předpisů</w:t>
      </w:r>
      <w:r w:rsidR="00454EAD" w:rsidRPr="00395758">
        <w:rPr>
          <w:rFonts w:ascii="Arial" w:hAnsi="Arial" w:cs="Arial"/>
          <w:sz w:val="20"/>
          <w:szCs w:val="20"/>
        </w:rPr>
        <w:t xml:space="preserve"> do národní legislativy, která dle jeho názoru není dostatečná</w:t>
      </w:r>
      <w:r w:rsidRPr="00395758">
        <w:rPr>
          <w:rFonts w:ascii="Arial" w:hAnsi="Arial" w:cs="Arial"/>
          <w:sz w:val="20"/>
          <w:szCs w:val="20"/>
        </w:rPr>
        <w:t xml:space="preserve">. </w:t>
      </w:r>
      <w:r w:rsidRPr="00395758">
        <w:rPr>
          <w:rFonts w:ascii="Arial" w:hAnsi="Arial" w:cs="Arial"/>
          <w:b/>
          <w:bCs/>
          <w:sz w:val="20"/>
          <w:szCs w:val="20"/>
        </w:rPr>
        <w:t>Daniel Muether</w:t>
      </w:r>
      <w:r w:rsidRPr="00395758">
        <w:rPr>
          <w:rFonts w:ascii="Arial" w:hAnsi="Arial" w:cs="Arial"/>
          <w:sz w:val="20"/>
          <w:szCs w:val="20"/>
        </w:rPr>
        <w:t xml:space="preserve">, Deputy Head of the Department for International Relations, BNetzA </w:t>
      </w:r>
      <w:r w:rsidR="00395758">
        <w:rPr>
          <w:rFonts w:ascii="Arial" w:hAnsi="Arial" w:cs="Arial"/>
          <w:sz w:val="20"/>
          <w:szCs w:val="20"/>
        </w:rPr>
        <w:t>–</w:t>
      </w:r>
      <w:r w:rsidRPr="00395758">
        <w:rPr>
          <w:rFonts w:ascii="Arial" w:hAnsi="Arial" w:cs="Arial"/>
          <w:sz w:val="20"/>
          <w:szCs w:val="20"/>
        </w:rPr>
        <w:t xml:space="preserve"> Federal Network Agency for Electricity, Gas, Telecommunications, Posts and Railway</w:t>
      </w:r>
      <w:r w:rsidR="00395758">
        <w:rPr>
          <w:rFonts w:ascii="Arial" w:hAnsi="Arial" w:cs="Arial"/>
          <w:sz w:val="20"/>
          <w:szCs w:val="20"/>
        </w:rPr>
        <w:t>,</w:t>
      </w:r>
      <w:r w:rsidRPr="00395758">
        <w:rPr>
          <w:rFonts w:ascii="Arial" w:hAnsi="Arial" w:cs="Arial"/>
          <w:sz w:val="20"/>
          <w:szCs w:val="20"/>
        </w:rPr>
        <w:t xml:space="preserve"> </w:t>
      </w:r>
      <w:r w:rsidR="004755BE" w:rsidRPr="00395758">
        <w:rPr>
          <w:rFonts w:ascii="Arial" w:hAnsi="Arial" w:cs="Arial"/>
          <w:sz w:val="20"/>
          <w:szCs w:val="20"/>
        </w:rPr>
        <w:t>prezentoval, jakým způsobem německý regulátor čelí zásadní změně energetické politiky, tedy odklon</w:t>
      </w:r>
      <w:r w:rsidR="008E1C19">
        <w:rPr>
          <w:rFonts w:ascii="Arial" w:hAnsi="Arial" w:cs="Arial"/>
          <w:sz w:val="20"/>
          <w:szCs w:val="20"/>
        </w:rPr>
        <w:t>u</w:t>
      </w:r>
      <w:r w:rsidR="004755BE" w:rsidRPr="00395758">
        <w:rPr>
          <w:rFonts w:ascii="Arial" w:hAnsi="Arial" w:cs="Arial"/>
          <w:sz w:val="20"/>
          <w:szCs w:val="20"/>
        </w:rPr>
        <w:t xml:space="preserve"> od jaderné energie a její nahraze</w:t>
      </w:r>
      <w:r w:rsidR="004755BE" w:rsidRPr="00AE0DF9">
        <w:rPr>
          <w:rFonts w:ascii="Arial" w:hAnsi="Arial" w:cs="Arial"/>
          <w:sz w:val="20"/>
          <w:szCs w:val="20"/>
        </w:rPr>
        <w:t>ní obnovitelnými zdroji</w:t>
      </w:r>
      <w:r w:rsidRPr="00AE0DF9">
        <w:rPr>
          <w:rFonts w:ascii="Arial" w:hAnsi="Arial" w:cs="Arial"/>
          <w:sz w:val="20"/>
          <w:szCs w:val="20"/>
        </w:rPr>
        <w:t xml:space="preserve">. </w:t>
      </w:r>
    </w:p>
    <w:p w:rsidR="001B4841" w:rsidRPr="00AE0DF9" w:rsidRDefault="00044C10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144780</wp:posOffset>
            </wp:positionV>
            <wp:extent cx="2783840" cy="185166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n_Brabec_Michal_Novak_Pavel_Elis_Jiri_Feist_Robert_Hien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841" w:rsidRPr="00AE0DF9" w:rsidRDefault="001B4841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>Fóra se zúčastnili i klíčoví hráči energetického trhu</w:t>
      </w:r>
      <w:r w:rsidR="00AC682F" w:rsidRPr="00AE0DF9">
        <w:rPr>
          <w:rFonts w:ascii="Arial" w:hAnsi="Arial" w:cs="Arial"/>
          <w:sz w:val="20"/>
          <w:szCs w:val="20"/>
        </w:rPr>
        <w:t xml:space="preserve"> ve střední Evropě</w:t>
      </w:r>
      <w:r w:rsidRPr="00AE0DF9">
        <w:rPr>
          <w:rFonts w:ascii="Arial" w:hAnsi="Arial" w:cs="Arial"/>
          <w:sz w:val="20"/>
          <w:szCs w:val="20"/>
        </w:rPr>
        <w:t xml:space="preserve">. </w:t>
      </w:r>
      <w:r w:rsidRPr="00AE0DF9">
        <w:rPr>
          <w:rFonts w:ascii="Arial" w:hAnsi="Arial" w:cs="Arial"/>
          <w:b/>
          <w:bCs/>
          <w:sz w:val="20"/>
          <w:szCs w:val="20"/>
        </w:rPr>
        <w:t>Pavel Elis</w:t>
      </w:r>
      <w:r w:rsidRPr="00AE0DF9">
        <w:rPr>
          <w:rFonts w:ascii="Arial" w:hAnsi="Arial" w:cs="Arial"/>
          <w:sz w:val="20"/>
          <w:szCs w:val="20"/>
        </w:rPr>
        <w:t xml:space="preserve">, Chairman of the Board of Directors, Pražská energetika, </w:t>
      </w:r>
      <w:r w:rsidRPr="00AE0DF9">
        <w:rPr>
          <w:rFonts w:ascii="Arial" w:hAnsi="Arial" w:cs="Arial"/>
          <w:b/>
          <w:bCs/>
          <w:sz w:val="20"/>
          <w:szCs w:val="20"/>
        </w:rPr>
        <w:t>Martin Herrmann</w:t>
      </w:r>
      <w:r w:rsidRPr="00AE0DF9">
        <w:rPr>
          <w:rFonts w:ascii="Arial" w:hAnsi="Arial" w:cs="Arial"/>
          <w:sz w:val="20"/>
          <w:szCs w:val="20"/>
        </w:rPr>
        <w:t xml:space="preserve">, Chairman of the Board of Directors, RWE East, </w:t>
      </w:r>
      <w:r w:rsidRPr="00AE0DF9">
        <w:rPr>
          <w:rFonts w:ascii="Arial" w:hAnsi="Arial" w:cs="Arial"/>
          <w:b/>
          <w:bCs/>
          <w:sz w:val="20"/>
          <w:szCs w:val="20"/>
        </w:rPr>
        <w:t>Jiří Feist</w:t>
      </w:r>
      <w:r w:rsidRPr="00AE0DF9">
        <w:rPr>
          <w:rFonts w:ascii="Arial" w:hAnsi="Arial" w:cs="Arial"/>
          <w:sz w:val="20"/>
          <w:szCs w:val="20"/>
        </w:rPr>
        <w:t xml:space="preserve">, Director for Strategy, EP Energy, </w:t>
      </w:r>
      <w:r w:rsidRPr="00AE0DF9">
        <w:rPr>
          <w:rFonts w:ascii="Arial" w:hAnsi="Arial" w:cs="Arial"/>
          <w:b/>
          <w:bCs/>
          <w:sz w:val="20"/>
          <w:szCs w:val="20"/>
        </w:rPr>
        <w:t>Robert Hienz</w:t>
      </w:r>
      <w:r w:rsidRPr="00AE0DF9">
        <w:rPr>
          <w:rFonts w:ascii="Arial" w:hAnsi="Arial" w:cs="Arial"/>
          <w:sz w:val="20"/>
          <w:szCs w:val="20"/>
        </w:rPr>
        <w:t xml:space="preserve">, Senior Vice President Regional Coordination, E.ON nebo </w:t>
      </w:r>
      <w:r w:rsidRPr="00AE0DF9">
        <w:rPr>
          <w:rFonts w:ascii="Arial" w:hAnsi="Arial" w:cs="Arial"/>
          <w:b/>
          <w:bCs/>
          <w:sz w:val="20"/>
          <w:szCs w:val="20"/>
        </w:rPr>
        <w:t>Martin Novák</w:t>
      </w:r>
      <w:r w:rsidRPr="00AE0DF9">
        <w:rPr>
          <w:rFonts w:ascii="Arial" w:hAnsi="Arial" w:cs="Arial"/>
          <w:sz w:val="20"/>
          <w:szCs w:val="20"/>
        </w:rPr>
        <w:t xml:space="preserve">, Vice Chairman of the Board of Directors, ČEZ. Všichni </w:t>
      </w:r>
      <w:r w:rsidR="00011611">
        <w:rPr>
          <w:rFonts w:ascii="Arial" w:hAnsi="Arial" w:cs="Arial"/>
          <w:sz w:val="20"/>
          <w:szCs w:val="20"/>
        </w:rPr>
        <w:t>potvrdili</w:t>
      </w:r>
      <w:r w:rsidRPr="00AE0DF9">
        <w:rPr>
          <w:rFonts w:ascii="Arial" w:hAnsi="Arial" w:cs="Arial"/>
          <w:sz w:val="20"/>
          <w:szCs w:val="20"/>
        </w:rPr>
        <w:t xml:space="preserve"> nutnost trvat na </w:t>
      </w:r>
      <w:r w:rsidR="00AC682F" w:rsidRPr="00AE0DF9">
        <w:rPr>
          <w:rFonts w:ascii="Arial" w:hAnsi="Arial" w:cs="Arial"/>
          <w:sz w:val="20"/>
          <w:szCs w:val="20"/>
        </w:rPr>
        <w:t xml:space="preserve">takových </w:t>
      </w:r>
      <w:r w:rsidRPr="00AE0DF9">
        <w:rPr>
          <w:rFonts w:ascii="Arial" w:hAnsi="Arial" w:cs="Arial"/>
          <w:sz w:val="20"/>
          <w:szCs w:val="20"/>
        </w:rPr>
        <w:t>principech regulace,</w:t>
      </w:r>
      <w:r w:rsidR="00AC682F" w:rsidRPr="00AE0DF9">
        <w:rPr>
          <w:rFonts w:ascii="Arial" w:hAnsi="Arial" w:cs="Arial"/>
          <w:sz w:val="20"/>
          <w:szCs w:val="20"/>
        </w:rPr>
        <w:t xml:space="preserve"> které zajistí atraktivitu odvětví pro investory a tím i bezpečnost dodávek energií. Účastníci fóra se také shodli, že přehnané dotace </w:t>
      </w:r>
      <w:r w:rsidRPr="00AE0DF9">
        <w:rPr>
          <w:rFonts w:ascii="Arial" w:hAnsi="Arial" w:cs="Arial"/>
          <w:sz w:val="20"/>
          <w:szCs w:val="20"/>
        </w:rPr>
        <w:t xml:space="preserve">obnovitelných </w:t>
      </w:r>
      <w:r w:rsidR="008C09B3" w:rsidRPr="00AE0DF9">
        <w:rPr>
          <w:rFonts w:ascii="Arial" w:hAnsi="Arial" w:cs="Arial"/>
          <w:sz w:val="20"/>
          <w:szCs w:val="20"/>
        </w:rPr>
        <w:t>zdrojů mají</w:t>
      </w:r>
      <w:r w:rsidR="00AC682F" w:rsidRPr="00AE0DF9">
        <w:rPr>
          <w:rFonts w:ascii="Arial" w:hAnsi="Arial" w:cs="Arial"/>
          <w:sz w:val="20"/>
          <w:szCs w:val="20"/>
        </w:rPr>
        <w:t xml:space="preserve"> za </w:t>
      </w:r>
      <w:r w:rsidR="00AC682F" w:rsidRPr="00AE0DF9">
        <w:rPr>
          <w:rFonts w:ascii="Arial" w:hAnsi="Arial" w:cs="Arial"/>
          <w:sz w:val="20"/>
          <w:szCs w:val="20"/>
        </w:rPr>
        <w:lastRenderedPageBreak/>
        <w:t>následek pokřivení trhu</w:t>
      </w:r>
      <w:r w:rsidR="001B2B98">
        <w:rPr>
          <w:rFonts w:ascii="Arial" w:hAnsi="Arial" w:cs="Arial"/>
          <w:sz w:val="20"/>
          <w:szCs w:val="20"/>
        </w:rPr>
        <w:t>,</w:t>
      </w:r>
      <w:r w:rsidR="00AC682F" w:rsidRPr="00AE0DF9">
        <w:rPr>
          <w:rFonts w:ascii="Arial" w:hAnsi="Arial" w:cs="Arial"/>
          <w:sz w:val="20"/>
          <w:szCs w:val="20"/>
        </w:rPr>
        <w:t xml:space="preserve"> respektive </w:t>
      </w:r>
      <w:r w:rsidR="00EF6C35" w:rsidRPr="00AE0DF9">
        <w:rPr>
          <w:rFonts w:ascii="Arial" w:hAnsi="Arial" w:cs="Arial"/>
          <w:sz w:val="20"/>
          <w:szCs w:val="20"/>
        </w:rPr>
        <w:t xml:space="preserve">porušení </w:t>
      </w:r>
      <w:r w:rsidR="00AC682F" w:rsidRPr="00AE0DF9">
        <w:rPr>
          <w:rFonts w:ascii="Arial" w:hAnsi="Arial" w:cs="Arial"/>
          <w:sz w:val="20"/>
          <w:szCs w:val="20"/>
        </w:rPr>
        <w:t xml:space="preserve">férové cenotvorby. I přes reálný pokles </w:t>
      </w:r>
      <w:r w:rsidRPr="00AE0DF9">
        <w:rPr>
          <w:rFonts w:ascii="Arial" w:hAnsi="Arial" w:cs="Arial"/>
          <w:sz w:val="20"/>
          <w:szCs w:val="20"/>
        </w:rPr>
        <w:t>cen elektřin</w:t>
      </w:r>
      <w:r w:rsidR="008C09B3" w:rsidRPr="00AE0DF9">
        <w:rPr>
          <w:rFonts w:ascii="Arial" w:hAnsi="Arial" w:cs="Arial"/>
          <w:sz w:val="20"/>
          <w:szCs w:val="20"/>
        </w:rPr>
        <w:t>y</w:t>
      </w:r>
      <w:r w:rsidRPr="00AE0DF9">
        <w:rPr>
          <w:rFonts w:ascii="Arial" w:hAnsi="Arial" w:cs="Arial"/>
          <w:sz w:val="20"/>
          <w:szCs w:val="20"/>
        </w:rPr>
        <w:t xml:space="preserve"> </w:t>
      </w:r>
      <w:r w:rsidR="00AC682F" w:rsidRPr="00AE0DF9">
        <w:rPr>
          <w:rFonts w:ascii="Arial" w:hAnsi="Arial" w:cs="Arial"/>
          <w:sz w:val="20"/>
          <w:szCs w:val="20"/>
        </w:rPr>
        <w:t xml:space="preserve">na velkoobchodním trhu cena pro </w:t>
      </w:r>
      <w:r w:rsidRPr="00AE0DF9">
        <w:rPr>
          <w:rFonts w:ascii="Arial" w:hAnsi="Arial" w:cs="Arial"/>
          <w:sz w:val="20"/>
          <w:szCs w:val="20"/>
        </w:rPr>
        <w:t xml:space="preserve">koncového spotřebitele </w:t>
      </w:r>
      <w:r w:rsidR="00AC682F" w:rsidRPr="00AE0DF9">
        <w:rPr>
          <w:rFonts w:ascii="Arial" w:hAnsi="Arial" w:cs="Arial"/>
          <w:sz w:val="20"/>
          <w:szCs w:val="20"/>
        </w:rPr>
        <w:t xml:space="preserve">vlivem podpor OZE </w:t>
      </w:r>
      <w:r w:rsidRPr="00AE0DF9">
        <w:rPr>
          <w:rFonts w:ascii="Arial" w:hAnsi="Arial" w:cs="Arial"/>
          <w:sz w:val="20"/>
          <w:szCs w:val="20"/>
        </w:rPr>
        <w:t>stoup</w:t>
      </w:r>
      <w:r w:rsidR="00AC682F" w:rsidRPr="00AE0DF9">
        <w:rPr>
          <w:rFonts w:ascii="Arial" w:hAnsi="Arial" w:cs="Arial"/>
          <w:sz w:val="20"/>
          <w:szCs w:val="20"/>
        </w:rPr>
        <w:t>á, což není dlouhodobě udržitelné</w:t>
      </w:r>
      <w:r w:rsidR="008C09B3" w:rsidRPr="00AE0DF9">
        <w:rPr>
          <w:rFonts w:ascii="Arial" w:hAnsi="Arial" w:cs="Arial"/>
          <w:sz w:val="20"/>
          <w:szCs w:val="20"/>
        </w:rPr>
        <w:t xml:space="preserve">. Zástupci koncernů RWE a E.ON dále kritizovali </w:t>
      </w:r>
      <w:r w:rsidR="00393EB2" w:rsidRPr="00AE0DF9">
        <w:rPr>
          <w:rFonts w:ascii="Arial" w:hAnsi="Arial" w:cs="Arial"/>
          <w:sz w:val="20"/>
          <w:szCs w:val="20"/>
        </w:rPr>
        <w:t>překotné změny v nastavení regulace odvětví, které odrazují jejich společnosti od dalších investic. Jako příklad jmenovali zavedení dodatečných daní v Maďarsku nebo záměr českého regulátora změnit aktuálně platné parametry regulačního období.</w:t>
      </w:r>
    </w:p>
    <w:p w:rsidR="001B4841" w:rsidRPr="00AE0DF9" w:rsidRDefault="001B4841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1B4841" w:rsidRPr="00AE0DF9" w:rsidRDefault="001B4841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>Po skončení fóra následoval</w:t>
      </w:r>
      <w:r w:rsidR="00AC682F" w:rsidRPr="00AE0DF9">
        <w:rPr>
          <w:rFonts w:ascii="Arial" w:hAnsi="Arial" w:cs="Arial"/>
          <w:sz w:val="20"/>
          <w:szCs w:val="20"/>
        </w:rPr>
        <w:t>y</w:t>
      </w:r>
      <w:r w:rsidRPr="00AE0DF9">
        <w:rPr>
          <w:rFonts w:ascii="Arial" w:hAnsi="Arial" w:cs="Arial"/>
          <w:sz w:val="20"/>
          <w:szCs w:val="20"/>
        </w:rPr>
        <w:t xml:space="preserve"> moderovan</w:t>
      </w:r>
      <w:r w:rsidR="00AC682F" w:rsidRPr="00AE0DF9">
        <w:rPr>
          <w:rFonts w:ascii="Arial" w:hAnsi="Arial" w:cs="Arial"/>
          <w:sz w:val="20"/>
          <w:szCs w:val="20"/>
        </w:rPr>
        <w:t>é</w:t>
      </w:r>
      <w:r w:rsidRPr="00AE0DF9">
        <w:rPr>
          <w:rFonts w:ascii="Arial" w:hAnsi="Arial" w:cs="Arial"/>
          <w:sz w:val="20"/>
          <w:szCs w:val="20"/>
        </w:rPr>
        <w:t xml:space="preserve"> panelov</w:t>
      </w:r>
      <w:r w:rsidR="00011611">
        <w:rPr>
          <w:rFonts w:ascii="Arial" w:hAnsi="Arial" w:cs="Arial"/>
          <w:sz w:val="20"/>
          <w:szCs w:val="20"/>
        </w:rPr>
        <w:t>é</w:t>
      </w:r>
      <w:r w:rsidRPr="00AE0DF9">
        <w:rPr>
          <w:rFonts w:ascii="Arial" w:hAnsi="Arial" w:cs="Arial"/>
          <w:sz w:val="20"/>
          <w:szCs w:val="20"/>
        </w:rPr>
        <w:t xml:space="preserve"> diskuse, </w:t>
      </w:r>
      <w:r w:rsidR="00AC682F" w:rsidRPr="00AE0DF9">
        <w:rPr>
          <w:rFonts w:ascii="Arial" w:hAnsi="Arial" w:cs="Arial"/>
          <w:sz w:val="20"/>
          <w:szCs w:val="20"/>
        </w:rPr>
        <w:t xml:space="preserve">kterých se zúčastnili členové představenstva </w:t>
      </w:r>
      <w:r w:rsidR="00727403" w:rsidRPr="00AE0DF9">
        <w:rPr>
          <w:rFonts w:ascii="Arial" w:hAnsi="Arial" w:cs="Arial"/>
          <w:sz w:val="20"/>
          <w:szCs w:val="20"/>
        </w:rPr>
        <w:t>nejvýznamnějších</w:t>
      </w:r>
      <w:r w:rsidR="00AC682F" w:rsidRPr="00AE0DF9">
        <w:rPr>
          <w:rFonts w:ascii="Arial" w:hAnsi="Arial" w:cs="Arial"/>
          <w:sz w:val="20"/>
          <w:szCs w:val="20"/>
        </w:rPr>
        <w:t xml:space="preserve"> přenosových sítí v regionu – ČEPS, polský operátor PSE, slovenský SEPS a německý 50Hz Transmission. Druhým </w:t>
      </w:r>
      <w:r w:rsidR="00011611">
        <w:rPr>
          <w:rFonts w:ascii="Arial" w:hAnsi="Arial" w:cs="Arial"/>
          <w:sz w:val="20"/>
          <w:szCs w:val="20"/>
        </w:rPr>
        <w:t>nastoleným</w:t>
      </w:r>
      <w:r w:rsidR="00AC682F" w:rsidRPr="00AE0DF9">
        <w:rPr>
          <w:rFonts w:ascii="Arial" w:hAnsi="Arial" w:cs="Arial"/>
          <w:sz w:val="20"/>
          <w:szCs w:val="20"/>
        </w:rPr>
        <w:t xml:space="preserve"> tématem byla atraktivita sektoru energetiky z pohledu investorů</w:t>
      </w:r>
      <w:r w:rsidR="00011611">
        <w:rPr>
          <w:rFonts w:ascii="Arial" w:hAnsi="Arial" w:cs="Arial"/>
          <w:sz w:val="20"/>
          <w:szCs w:val="20"/>
        </w:rPr>
        <w:t xml:space="preserve"> – </w:t>
      </w:r>
      <w:r w:rsidR="00AC682F" w:rsidRPr="00AE0DF9">
        <w:rPr>
          <w:rFonts w:ascii="Arial" w:hAnsi="Arial" w:cs="Arial"/>
          <w:sz w:val="20"/>
          <w:szCs w:val="20"/>
        </w:rPr>
        <w:t xml:space="preserve">diskutovali zástupci </w:t>
      </w:r>
      <w:r w:rsidR="008C09B3" w:rsidRPr="00AE0DF9">
        <w:rPr>
          <w:rFonts w:ascii="Arial" w:hAnsi="Arial" w:cs="Arial"/>
          <w:sz w:val="20"/>
          <w:szCs w:val="20"/>
        </w:rPr>
        <w:t>ČEZ, EP Energy a ENEL.</w:t>
      </w:r>
    </w:p>
    <w:p w:rsidR="001B4841" w:rsidRPr="00AE0DF9" w:rsidRDefault="001B4841" w:rsidP="008172DE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1B4841" w:rsidRPr="00AE0DF9" w:rsidRDefault="001B4841" w:rsidP="000C645F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Fóru o den dříve předcházel workshop. Regulátory podporované inteligentní sítě a inteligentní měření ve Francii a Itálii prezentovaly </w:t>
      </w:r>
      <w:r w:rsidRPr="00AE0DF9">
        <w:rPr>
          <w:rFonts w:ascii="Arial" w:hAnsi="Arial" w:cs="Arial"/>
          <w:b/>
          <w:bCs/>
          <w:sz w:val="20"/>
          <w:szCs w:val="20"/>
        </w:rPr>
        <w:t>Patricia de Suzzoni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>Advisor to the President, French Energy Regulatory Commission</w:t>
      </w:r>
      <w:r w:rsidR="0091303F">
        <w:rPr>
          <w:rFonts w:ascii="Arial" w:hAnsi="Arial" w:cs="Arial"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 xml:space="preserve">a také </w:t>
      </w:r>
      <w:r w:rsidRPr="00AE0DF9">
        <w:rPr>
          <w:rFonts w:ascii="Arial" w:hAnsi="Arial" w:cs="Arial"/>
          <w:b/>
          <w:bCs/>
          <w:sz w:val="20"/>
          <w:szCs w:val="20"/>
        </w:rPr>
        <w:t>Eleonora Bettenzoli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Pr="00AE0DF9">
        <w:rPr>
          <w:rFonts w:ascii="Arial" w:hAnsi="Arial" w:cs="Arial"/>
          <w:sz w:val="20"/>
          <w:szCs w:val="20"/>
        </w:rPr>
        <w:t xml:space="preserve"> Head of Electricity and Gas Smart Metering, Regulatory Authority for Electricity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. </w:t>
      </w:r>
      <w:r w:rsidRPr="00AE0DF9">
        <w:rPr>
          <w:rFonts w:ascii="Arial" w:hAnsi="Arial" w:cs="Arial"/>
          <w:sz w:val="20"/>
          <w:szCs w:val="20"/>
        </w:rPr>
        <w:t xml:space="preserve">Za regulátory z ostatních zemí vystoupili </w:t>
      </w:r>
      <w:r w:rsidRPr="00AE0DF9">
        <w:rPr>
          <w:rFonts w:ascii="Arial" w:hAnsi="Arial" w:cs="Arial"/>
          <w:b/>
          <w:bCs/>
          <w:sz w:val="20"/>
          <w:szCs w:val="20"/>
        </w:rPr>
        <w:t>Majda Paripovič</w:t>
      </w:r>
      <w:r w:rsidRPr="00AE0DF9">
        <w:rPr>
          <w:rFonts w:ascii="Arial" w:hAnsi="Arial" w:cs="Arial"/>
          <w:sz w:val="20"/>
          <w:szCs w:val="20"/>
        </w:rPr>
        <w:t xml:space="preserve">, Head of Economy Department, Energy Agency of the Republic of Slovenia (Slovinsko), </w:t>
      </w:r>
      <w:r w:rsidRPr="00AE0DF9">
        <w:rPr>
          <w:rFonts w:ascii="Arial" w:hAnsi="Arial" w:cs="Arial"/>
          <w:b/>
          <w:bCs/>
          <w:sz w:val="20"/>
          <w:szCs w:val="20"/>
        </w:rPr>
        <w:t>Darius Biekša</w:t>
      </w:r>
      <w:r w:rsidRPr="00AE0DF9">
        <w:rPr>
          <w:rFonts w:ascii="Arial" w:hAnsi="Arial" w:cs="Arial"/>
          <w:sz w:val="20"/>
          <w:szCs w:val="20"/>
        </w:rPr>
        <w:t xml:space="preserve">, Member of Regulatory Commission, National Control Commission for Prices and Energy (Litva) a </w:t>
      </w:r>
      <w:r w:rsidRPr="00AE0DF9">
        <w:rPr>
          <w:rFonts w:ascii="Arial" w:hAnsi="Arial" w:cs="Arial"/>
          <w:b/>
          <w:bCs/>
          <w:sz w:val="20"/>
          <w:szCs w:val="20"/>
        </w:rPr>
        <w:t>Tore Langset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 xml:space="preserve">Head of Economic Regulation, Norwegian Water Resources and Energy Directorate (Norsko). Za </w:t>
      </w:r>
      <w:r w:rsidR="008C09B3" w:rsidRPr="00AE0DF9">
        <w:rPr>
          <w:rFonts w:ascii="Arial" w:hAnsi="Arial" w:cs="Arial"/>
          <w:sz w:val="20"/>
          <w:szCs w:val="20"/>
        </w:rPr>
        <w:t xml:space="preserve">Regionální asociaci energetických regulátorů </w:t>
      </w:r>
      <w:r w:rsidRPr="00AE0DF9">
        <w:rPr>
          <w:rFonts w:ascii="Arial" w:hAnsi="Arial" w:cs="Arial"/>
          <w:sz w:val="20"/>
          <w:szCs w:val="20"/>
        </w:rPr>
        <w:t xml:space="preserve">ERRA vystoupil </w:t>
      </w:r>
      <w:r w:rsidRPr="00AE0DF9">
        <w:rPr>
          <w:rFonts w:ascii="Arial" w:hAnsi="Arial" w:cs="Arial"/>
          <w:b/>
          <w:bCs/>
          <w:sz w:val="20"/>
          <w:szCs w:val="20"/>
        </w:rPr>
        <w:t>Gábor Szörényi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>General Secretary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="0091303F"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="008C09B3" w:rsidRPr="00AE0DF9">
        <w:rPr>
          <w:rFonts w:ascii="Arial" w:hAnsi="Arial" w:cs="Arial"/>
          <w:bCs/>
          <w:sz w:val="20"/>
          <w:szCs w:val="20"/>
        </w:rPr>
        <w:t xml:space="preserve">Agenturu pro spolupráci evropských regulátorů </w:t>
      </w:r>
      <w:r w:rsidRPr="00AE0DF9">
        <w:rPr>
          <w:rFonts w:ascii="Arial" w:hAnsi="Arial" w:cs="Arial"/>
          <w:sz w:val="20"/>
          <w:szCs w:val="20"/>
        </w:rPr>
        <w:t xml:space="preserve">ACER reprezentoval </w:t>
      </w:r>
      <w:r w:rsidRPr="00AE0DF9">
        <w:rPr>
          <w:rFonts w:ascii="Arial" w:hAnsi="Arial" w:cs="Arial"/>
          <w:b/>
          <w:bCs/>
          <w:sz w:val="20"/>
          <w:szCs w:val="20"/>
        </w:rPr>
        <w:t>Jacques de Jong</w:t>
      </w:r>
      <w:r w:rsidR="00B15531" w:rsidRPr="00B15531">
        <w:rPr>
          <w:rFonts w:ascii="Arial" w:hAnsi="Arial" w:cs="Arial"/>
          <w:bCs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 xml:space="preserve">Member of Board of Appeal. </w:t>
      </w:r>
      <w:r w:rsidR="00727403" w:rsidRPr="00AE0DF9">
        <w:rPr>
          <w:rFonts w:ascii="Arial" w:hAnsi="Arial" w:cs="Arial"/>
          <w:sz w:val="20"/>
          <w:szCs w:val="20"/>
        </w:rPr>
        <w:t>Následovala panelová diskuze, která se nesla v duchu reakce zástupců regulovaných subjektů na nové trendy v oblasti regulace.</w:t>
      </w:r>
    </w:p>
    <w:p w:rsidR="001B4841" w:rsidRPr="00AE0DF9" w:rsidRDefault="00044C10" w:rsidP="000C645F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84455</wp:posOffset>
            </wp:positionV>
            <wp:extent cx="2348865" cy="15621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_Pacovsky_CE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841" w:rsidRPr="00AE0DF9" w:rsidRDefault="001B4841" w:rsidP="000C645F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Témata se dotkla i aktuální kauzy skupiny ČEZ v Bulharsku. </w:t>
      </w:r>
      <w:r w:rsidRPr="00AE0DF9">
        <w:rPr>
          <w:rFonts w:ascii="Arial" w:hAnsi="Arial" w:cs="Arial"/>
          <w:b/>
          <w:bCs/>
          <w:sz w:val="20"/>
          <w:szCs w:val="20"/>
        </w:rPr>
        <w:t>Martin Pacovský</w:t>
      </w:r>
      <w:r w:rsidRPr="00AE0DF9">
        <w:rPr>
          <w:rFonts w:ascii="Arial" w:hAnsi="Arial" w:cs="Arial"/>
          <w:sz w:val="20"/>
          <w:szCs w:val="20"/>
        </w:rPr>
        <w:t>,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0DF9">
        <w:rPr>
          <w:rFonts w:ascii="Arial" w:hAnsi="Arial" w:cs="Arial"/>
          <w:sz w:val="20"/>
          <w:szCs w:val="20"/>
        </w:rPr>
        <w:t xml:space="preserve">Head of International Operations Department, ČEZ, k tomu řekl: </w:t>
      </w:r>
      <w:r w:rsidRPr="00AE0DF9">
        <w:rPr>
          <w:rFonts w:ascii="Arial" w:hAnsi="Arial" w:cs="Arial"/>
          <w:i/>
          <w:iCs/>
          <w:sz w:val="20"/>
          <w:szCs w:val="20"/>
        </w:rPr>
        <w:t>„Problém distributora energie je ten, že je nejviditelnějším článkem řetězce. Co se dál stane v</w:t>
      </w:r>
      <w:r w:rsidR="00F50BDD">
        <w:rPr>
          <w:rFonts w:ascii="Arial" w:hAnsi="Arial" w:cs="Arial"/>
          <w:i/>
          <w:iCs/>
          <w:sz w:val="20"/>
          <w:szCs w:val="20"/>
        </w:rPr>
        <w:t> </w:t>
      </w:r>
      <w:r w:rsidRPr="00AE0DF9">
        <w:rPr>
          <w:rFonts w:ascii="Arial" w:hAnsi="Arial" w:cs="Arial"/>
          <w:i/>
          <w:iCs/>
          <w:sz w:val="20"/>
          <w:szCs w:val="20"/>
        </w:rPr>
        <w:t>Bulharsku</w:t>
      </w:r>
      <w:r w:rsidR="00F50BDD">
        <w:rPr>
          <w:rFonts w:ascii="Arial" w:hAnsi="Arial" w:cs="Arial"/>
          <w:i/>
          <w:iCs/>
          <w:sz w:val="20"/>
          <w:szCs w:val="20"/>
        </w:rPr>
        <w:t>,</w:t>
      </w:r>
      <w:r w:rsidRPr="00AE0DF9">
        <w:rPr>
          <w:rFonts w:ascii="Arial" w:hAnsi="Arial" w:cs="Arial"/>
          <w:i/>
          <w:iCs/>
          <w:sz w:val="20"/>
          <w:szCs w:val="20"/>
        </w:rPr>
        <w:t xml:space="preserve"> jsme schopni předvídat </w:t>
      </w:r>
      <w:r w:rsidR="00585657">
        <w:rPr>
          <w:rFonts w:ascii="Arial" w:hAnsi="Arial" w:cs="Arial"/>
          <w:i/>
          <w:iCs/>
          <w:sz w:val="20"/>
          <w:szCs w:val="20"/>
        </w:rPr>
        <w:t xml:space="preserve">i </w:t>
      </w:r>
      <w:r w:rsidRPr="00AE0DF9">
        <w:rPr>
          <w:rFonts w:ascii="Arial" w:hAnsi="Arial" w:cs="Arial"/>
          <w:i/>
          <w:iCs/>
          <w:sz w:val="20"/>
          <w:szCs w:val="20"/>
        </w:rPr>
        <w:t>na základě našich zkušeností z Albánie. Tendence je samozřejmě přenášet břemeno na privátní investory. Situaci trochu vylepšuje fakt, že Bulharsko je členem EU, proto se o tom snažíme diskutovat v Bruselu. Pevně věřím, že se v Bulharsku dostaneme na rozumnou trajektorii.“</w:t>
      </w:r>
      <w:r w:rsidRPr="00AE0DF9">
        <w:rPr>
          <w:rFonts w:ascii="Arial" w:hAnsi="Arial" w:cs="Arial"/>
          <w:sz w:val="20"/>
          <w:szCs w:val="20"/>
        </w:rPr>
        <w:t xml:space="preserve"> </w:t>
      </w:r>
    </w:p>
    <w:p w:rsidR="001B4841" w:rsidRPr="00AE0DF9" w:rsidRDefault="001B4841" w:rsidP="000C645F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8C09B3" w:rsidRPr="00AE0DF9" w:rsidRDefault="00044C10" w:rsidP="007E6081">
      <w:pPr>
        <w:pStyle w:val="Bezmezer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132715</wp:posOffset>
            </wp:positionV>
            <wp:extent cx="2518410" cy="1675130"/>
            <wp:effectExtent l="0" t="0" r="0" b="127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n_Brabec_Arthur_D._Litt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9B3" w:rsidRPr="008129A0">
        <w:rPr>
          <w:rFonts w:ascii="Arial" w:hAnsi="Arial" w:cs="Arial"/>
          <w:sz w:val="20"/>
          <w:szCs w:val="20"/>
        </w:rPr>
        <w:t xml:space="preserve">I přes účast řady zástupců regulačních </w:t>
      </w:r>
      <w:r w:rsidR="008C09B3" w:rsidRPr="00AE0DF9">
        <w:rPr>
          <w:rFonts w:ascii="Arial" w:hAnsi="Arial" w:cs="Arial"/>
          <w:sz w:val="20"/>
          <w:szCs w:val="20"/>
        </w:rPr>
        <w:t xml:space="preserve">úřadů </w:t>
      </w:r>
      <w:r w:rsidR="00393EB2" w:rsidRPr="00AE0DF9">
        <w:rPr>
          <w:rFonts w:ascii="Arial" w:hAnsi="Arial" w:cs="Arial"/>
          <w:sz w:val="20"/>
          <w:szCs w:val="20"/>
        </w:rPr>
        <w:t>členských zemí EU a představitelů evropských institucí proběhl letošní ročník konference bez účasti zástupce Energetického regulačního úřadu.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b/>
          <w:bCs/>
          <w:i/>
          <w:iCs/>
          <w:sz w:val="20"/>
          <w:szCs w:val="20"/>
        </w:rPr>
        <w:t>„Velice mě mrzí, že poprvé za devítiletou historii Mezinárodního energetického regulačního fóra o</w:t>
      </w:r>
      <w:r w:rsidR="00BB4837" w:rsidRPr="00AE0DF9">
        <w:rPr>
          <w:rFonts w:ascii="Arial" w:hAnsi="Arial" w:cs="Arial"/>
          <w:b/>
          <w:bCs/>
          <w:i/>
          <w:iCs/>
          <w:sz w:val="20"/>
          <w:szCs w:val="20"/>
        </w:rPr>
        <w:t>dmítli účast zástupci regulátora</w:t>
      </w:r>
      <w:r w:rsidRPr="00AE0DF9">
        <w:rPr>
          <w:rFonts w:ascii="Arial" w:hAnsi="Arial" w:cs="Arial"/>
          <w:b/>
          <w:bCs/>
          <w:i/>
          <w:iCs/>
          <w:sz w:val="20"/>
          <w:szCs w:val="20"/>
        </w:rPr>
        <w:t xml:space="preserve"> z České republiky. Jelikož stojíme na začátku čtvrté regulační periody, </w:t>
      </w:r>
      <w:r w:rsidR="00454EAD" w:rsidRPr="00AE0DF9">
        <w:rPr>
          <w:rFonts w:ascii="Arial" w:hAnsi="Arial" w:cs="Arial"/>
          <w:b/>
          <w:bCs/>
          <w:i/>
          <w:iCs/>
          <w:sz w:val="20"/>
          <w:szCs w:val="20"/>
        </w:rPr>
        <w:t xml:space="preserve">bylo by účelné dozvědět se </w:t>
      </w:r>
      <w:r w:rsidR="00727403" w:rsidRPr="00AE0DF9">
        <w:rPr>
          <w:rFonts w:ascii="Arial" w:hAnsi="Arial" w:cs="Arial"/>
          <w:b/>
          <w:bCs/>
          <w:i/>
          <w:iCs/>
          <w:sz w:val="20"/>
          <w:szCs w:val="20"/>
        </w:rPr>
        <w:t xml:space="preserve">záměry ERÚ. Také mě mrzí, že ERÚ nemohl reagovat na </w:t>
      </w:r>
      <w:r w:rsidR="00FD199A" w:rsidRPr="00AE0DF9">
        <w:rPr>
          <w:rFonts w:ascii="Arial" w:hAnsi="Arial" w:cs="Arial"/>
          <w:b/>
          <w:bCs/>
          <w:i/>
          <w:iCs/>
          <w:sz w:val="20"/>
          <w:szCs w:val="20"/>
        </w:rPr>
        <w:t>inspirace a podněty regulátorů i regulovaných subjektů z více jak deseti zemí</w:t>
      </w:r>
      <w:r w:rsidRPr="00AE0DF9">
        <w:rPr>
          <w:rFonts w:ascii="Arial" w:hAnsi="Arial" w:cs="Arial"/>
          <w:b/>
          <w:bCs/>
          <w:i/>
          <w:iCs/>
          <w:sz w:val="20"/>
          <w:szCs w:val="20"/>
        </w:rPr>
        <w:t>.“</w:t>
      </w:r>
      <w:r w:rsidRPr="00AE0DF9">
        <w:rPr>
          <w:rFonts w:ascii="Arial" w:hAnsi="Arial" w:cs="Arial"/>
          <w:sz w:val="20"/>
          <w:szCs w:val="20"/>
        </w:rPr>
        <w:t xml:space="preserve"> uzavírá Dean Brabec, managing part</w:t>
      </w:r>
      <w:r w:rsidR="00BD3FF6">
        <w:rPr>
          <w:rFonts w:ascii="Arial" w:hAnsi="Arial" w:cs="Arial"/>
          <w:sz w:val="20"/>
          <w:szCs w:val="20"/>
        </w:rPr>
        <w:t>n</w:t>
      </w:r>
      <w:r w:rsidRPr="00AE0DF9">
        <w:rPr>
          <w:rFonts w:ascii="Arial" w:hAnsi="Arial" w:cs="Arial"/>
          <w:sz w:val="20"/>
          <w:szCs w:val="20"/>
        </w:rPr>
        <w:t xml:space="preserve">er CEE poradenské společnosti Arthur D. Little. </w:t>
      </w:r>
    </w:p>
    <w:p w:rsidR="00E3325A" w:rsidRDefault="00E3325A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</w:p>
    <w:p w:rsidR="00E3325A" w:rsidRDefault="00E3325A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  <w:r w:rsidRPr="00AE0DF9">
        <w:rPr>
          <w:rFonts w:ascii="Arial" w:hAnsi="Arial" w:cs="Arial"/>
          <w:b/>
          <w:bCs/>
          <w:sz w:val="20"/>
          <w:szCs w:val="20"/>
        </w:rPr>
        <w:t xml:space="preserve">Další klíčové poznatky z IX. Mezinárodního energetického regulačního fóra: 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</w:p>
    <w:p w:rsidR="007C1672" w:rsidRPr="00AE0DF9" w:rsidRDefault="007C1672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Atraktivita odvětví</w:t>
      </w:r>
      <w:r w:rsidR="00E76B53" w:rsidRPr="00AE0DF9">
        <w:rPr>
          <w:rFonts w:ascii="Arial" w:hAnsi="Arial" w:cs="Arial"/>
          <w:b/>
          <w:sz w:val="20"/>
          <w:szCs w:val="20"/>
        </w:rPr>
        <w:t xml:space="preserve"> – klesá, je třeba vytvořit stabilní prostředí</w:t>
      </w:r>
    </w:p>
    <w:p w:rsidR="001433D5" w:rsidRPr="00AE0DF9" w:rsidRDefault="001433D5" w:rsidP="001433D5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Energetické firmy, které mají šanci investovat, se raději zaměřují na Turecko nebo Afriku. Samotná EU je z pohledu investice méně atraktivní. Je to ovlivněno především nestabilitou prostředí, politickými vlivy, nedostatečně transparentní regulací a také poklesem ceny </w:t>
      </w:r>
      <w:r>
        <w:rPr>
          <w:rFonts w:ascii="Arial" w:hAnsi="Arial" w:cs="Arial"/>
          <w:sz w:val="20"/>
          <w:szCs w:val="20"/>
        </w:rPr>
        <w:t xml:space="preserve">za </w:t>
      </w:r>
      <w:r w:rsidRPr="00AE0DF9">
        <w:rPr>
          <w:rFonts w:ascii="Arial" w:hAnsi="Arial" w:cs="Arial"/>
          <w:sz w:val="20"/>
          <w:szCs w:val="20"/>
        </w:rPr>
        <w:t>komodit</w:t>
      </w:r>
      <w:r>
        <w:rPr>
          <w:rFonts w:ascii="Arial" w:hAnsi="Arial" w:cs="Arial"/>
          <w:sz w:val="20"/>
          <w:szCs w:val="20"/>
        </w:rPr>
        <w:t>ní složku ceny</w:t>
      </w:r>
      <w:r w:rsidRPr="00AE0DF9">
        <w:rPr>
          <w:rFonts w:ascii="Arial" w:hAnsi="Arial" w:cs="Arial"/>
          <w:sz w:val="20"/>
          <w:szCs w:val="20"/>
        </w:rPr>
        <w:t xml:space="preserve">, avšak rostoucí </w:t>
      </w:r>
      <w:r>
        <w:rPr>
          <w:rFonts w:ascii="Arial" w:hAnsi="Arial" w:cs="Arial"/>
          <w:sz w:val="20"/>
          <w:szCs w:val="20"/>
        </w:rPr>
        <w:t>celkové ceně</w:t>
      </w:r>
      <w:r w:rsidRPr="00AE0D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díky </w:t>
      </w:r>
      <w:r w:rsidRPr="00AE0DF9">
        <w:rPr>
          <w:rFonts w:ascii="Arial" w:hAnsi="Arial" w:cs="Arial"/>
          <w:sz w:val="20"/>
          <w:szCs w:val="20"/>
        </w:rPr>
        <w:t>vliv</w:t>
      </w:r>
      <w:r>
        <w:rPr>
          <w:rFonts w:ascii="Arial" w:hAnsi="Arial" w:cs="Arial"/>
          <w:sz w:val="20"/>
          <w:szCs w:val="20"/>
        </w:rPr>
        <w:t>u</w:t>
      </w:r>
      <w:r w:rsidRPr="00AE0DF9">
        <w:rPr>
          <w:rFonts w:ascii="Arial" w:hAnsi="Arial" w:cs="Arial"/>
          <w:sz w:val="20"/>
          <w:szCs w:val="20"/>
        </w:rPr>
        <w:t xml:space="preserve"> decentralizace, podpory OZE</w:t>
      </w:r>
      <w:r>
        <w:rPr>
          <w:rFonts w:ascii="Arial" w:hAnsi="Arial" w:cs="Arial"/>
          <w:sz w:val="20"/>
          <w:szCs w:val="20"/>
        </w:rPr>
        <w:t xml:space="preserve"> a</w:t>
      </w:r>
      <w:r w:rsidRPr="00AE0DF9">
        <w:rPr>
          <w:rFonts w:ascii="Arial" w:hAnsi="Arial" w:cs="Arial"/>
          <w:sz w:val="20"/>
          <w:szCs w:val="20"/>
        </w:rPr>
        <w:t xml:space="preserve"> nutností investic do sítí). 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7C1672" w:rsidRPr="00AE0DF9" w:rsidRDefault="007C1672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lastRenderedPageBreak/>
        <w:t>Role regulátora</w:t>
      </w:r>
      <w:r w:rsidR="00E76B53" w:rsidRPr="00AE0DF9">
        <w:rPr>
          <w:rFonts w:ascii="Arial" w:hAnsi="Arial" w:cs="Arial"/>
          <w:b/>
          <w:sz w:val="20"/>
          <w:szCs w:val="20"/>
        </w:rPr>
        <w:t xml:space="preserve"> – roste, je třeba změnit priority a nastavit dialog</w:t>
      </w:r>
    </w:p>
    <w:p w:rsidR="001B4841" w:rsidRPr="008129A0" w:rsidRDefault="007C1672" w:rsidP="007E6081">
      <w:pPr>
        <w:pStyle w:val="Bezmezer"/>
        <w:jc w:val="both"/>
        <w:rPr>
          <w:rFonts w:ascii="Arial" w:hAnsi="Arial" w:cs="Arial"/>
          <w:bCs/>
          <w:iCs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>Přístup k regulaci musí doznat změny</w:t>
      </w:r>
      <w:r w:rsidR="001B4841" w:rsidRPr="00AE0DF9">
        <w:rPr>
          <w:rFonts w:ascii="Arial" w:hAnsi="Arial" w:cs="Arial"/>
          <w:sz w:val="20"/>
          <w:szCs w:val="20"/>
        </w:rPr>
        <w:t xml:space="preserve">. </w:t>
      </w:r>
      <w:r w:rsidRPr="00AE0DF9">
        <w:rPr>
          <w:rFonts w:ascii="Arial" w:hAnsi="Arial" w:cs="Arial"/>
          <w:sz w:val="20"/>
          <w:szCs w:val="20"/>
        </w:rPr>
        <w:t xml:space="preserve">Prioritou musí být dohled na výstupy (spolehlivost, kvalita, bezpečnost) oproti striktní regulaci vstupů. Zaměření na snižování nákladů, investic a výnosů může být pro energetiku katastrofické – dobře si pamatujeme na blackouty z Itálie, USA a dalších zemí. </w:t>
      </w:r>
      <w:r w:rsidR="002876EA">
        <w:rPr>
          <w:rFonts w:ascii="Arial" w:hAnsi="Arial" w:cs="Arial"/>
          <w:sz w:val="20"/>
          <w:szCs w:val="20"/>
        </w:rPr>
        <w:br/>
      </w:r>
      <w:r w:rsidRPr="00AE0DF9">
        <w:rPr>
          <w:rFonts w:ascii="Arial" w:hAnsi="Arial" w:cs="Arial"/>
          <w:sz w:val="20"/>
          <w:szCs w:val="20"/>
        </w:rPr>
        <w:t>I České republice vlivem přetoků elektřiny z Německa hrozí velmi vážné problémy. Regulátor by měl vytvořit prostředí, které umožní investorům rozvoj podnikání a podporu investic. Regulátoři v okolních zemích podporují investice do nových technologií, inovace a motivují investory</w:t>
      </w:r>
      <w:r w:rsidR="00BC1CEA" w:rsidRPr="00AE0DF9">
        <w:rPr>
          <w:rFonts w:ascii="Arial" w:hAnsi="Arial" w:cs="Arial"/>
          <w:sz w:val="20"/>
          <w:szCs w:val="20"/>
        </w:rPr>
        <w:t xml:space="preserve"> ke zlepšování kvality, bezpečnosti a spolehlivosti dodávek.</w:t>
      </w:r>
      <w:r w:rsidRPr="00AE0DF9">
        <w:rPr>
          <w:rFonts w:ascii="Arial" w:hAnsi="Arial" w:cs="Arial"/>
          <w:sz w:val="20"/>
          <w:szCs w:val="20"/>
        </w:rPr>
        <w:t xml:space="preserve"> </w:t>
      </w:r>
      <w:r w:rsidR="00B15531" w:rsidRPr="00B15531">
        <w:rPr>
          <w:rFonts w:ascii="Arial" w:hAnsi="Arial" w:cs="Arial"/>
          <w:b/>
          <w:i/>
          <w:sz w:val="20"/>
          <w:szCs w:val="20"/>
        </w:rPr>
        <w:t>„</w:t>
      </w:r>
      <w:r w:rsidR="00B15531" w:rsidRPr="00B15531">
        <w:rPr>
          <w:rFonts w:ascii="Arial" w:hAnsi="Arial" w:cs="Arial"/>
          <w:b/>
          <w:bCs/>
          <w:i/>
          <w:iCs/>
          <w:sz w:val="20"/>
          <w:szCs w:val="20"/>
        </w:rPr>
        <w:t>Regulace v ČR fungovala, energetika začala být spolehlivou a byla by škoda, kdyby se to měnilo</w:t>
      </w:r>
      <w:r w:rsidR="002876EA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="00B15531" w:rsidRPr="00B15531">
        <w:rPr>
          <w:rFonts w:ascii="Arial" w:hAnsi="Arial" w:cs="Arial"/>
          <w:b/>
          <w:bCs/>
          <w:i/>
          <w:iCs/>
          <w:sz w:val="20"/>
          <w:szCs w:val="20"/>
        </w:rPr>
        <w:t>“</w:t>
      </w:r>
      <w:r w:rsidR="00FD199A" w:rsidRPr="008129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B15531" w:rsidRPr="00B15531">
        <w:rPr>
          <w:rFonts w:ascii="Arial" w:hAnsi="Arial" w:cs="Arial"/>
          <w:bCs/>
          <w:i/>
          <w:iCs/>
          <w:sz w:val="20"/>
          <w:szCs w:val="20"/>
        </w:rPr>
        <w:t>s</w:t>
      </w:r>
      <w:r w:rsidR="00B15531" w:rsidRPr="00B15531">
        <w:rPr>
          <w:rFonts w:ascii="Arial" w:hAnsi="Arial" w:cs="Arial"/>
          <w:bCs/>
          <w:iCs/>
          <w:sz w:val="20"/>
          <w:szCs w:val="20"/>
        </w:rPr>
        <w:t>hodli se účastníci</w:t>
      </w:r>
      <w:r w:rsidR="00FD199A" w:rsidRPr="008129A0">
        <w:rPr>
          <w:rFonts w:ascii="Arial" w:hAnsi="Arial" w:cs="Arial"/>
          <w:bCs/>
          <w:iCs/>
          <w:sz w:val="20"/>
          <w:szCs w:val="20"/>
        </w:rPr>
        <w:t xml:space="preserve"> regulačního workshopu.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C1CEA" w:rsidRPr="00AE0DF9" w:rsidRDefault="00BC1CEA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Jednotný trh</w:t>
      </w:r>
      <w:r w:rsidR="00E76B53" w:rsidRPr="00AE0DF9">
        <w:rPr>
          <w:rFonts w:ascii="Arial" w:hAnsi="Arial" w:cs="Arial"/>
          <w:b/>
          <w:sz w:val="20"/>
          <w:szCs w:val="20"/>
        </w:rPr>
        <w:t xml:space="preserve"> – zatím v nedohlednu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>V zájmu integrace evropského energetického trhu děláme všechno, co je v našich silách. Ale možná je lepší uznat, že to nenastane v roce 2014, protože už teď se jeví, jak je tento projekt složitý.</w:t>
      </w:r>
      <w:r w:rsidR="00BC1CEA" w:rsidRPr="00AE0DF9">
        <w:rPr>
          <w:rFonts w:ascii="Arial" w:hAnsi="Arial" w:cs="Arial"/>
          <w:sz w:val="20"/>
          <w:szCs w:val="20"/>
        </w:rPr>
        <w:t xml:space="preserve"> Ani v roce 2015</w:t>
      </w:r>
      <w:r w:rsidR="002349F0" w:rsidRPr="00AE0DF9">
        <w:rPr>
          <w:rFonts w:ascii="Arial" w:hAnsi="Arial" w:cs="Arial"/>
          <w:sz w:val="20"/>
          <w:szCs w:val="20"/>
        </w:rPr>
        <w:t xml:space="preserve"> jednotný trh nebude realitou. </w:t>
      </w:r>
      <w:r w:rsidR="00E76B53" w:rsidRPr="00AE0DF9">
        <w:rPr>
          <w:rFonts w:ascii="Arial" w:hAnsi="Arial" w:cs="Arial"/>
          <w:sz w:val="20"/>
          <w:szCs w:val="20"/>
        </w:rPr>
        <w:t xml:space="preserve">Zástupci </w:t>
      </w:r>
      <w:r w:rsidR="00727403" w:rsidRPr="00AE0DF9">
        <w:rPr>
          <w:rFonts w:ascii="Arial" w:hAnsi="Arial" w:cs="Arial"/>
          <w:sz w:val="20"/>
          <w:szCs w:val="20"/>
        </w:rPr>
        <w:t xml:space="preserve">ERRA </w:t>
      </w:r>
      <w:r w:rsidR="00E76B53" w:rsidRPr="00AE0DF9">
        <w:rPr>
          <w:rFonts w:ascii="Arial" w:hAnsi="Arial" w:cs="Arial"/>
          <w:sz w:val="20"/>
          <w:szCs w:val="20"/>
        </w:rPr>
        <w:t xml:space="preserve">a CEER jsou velmi pesimističtí na rozdíl </w:t>
      </w:r>
      <w:r w:rsidR="002876EA">
        <w:rPr>
          <w:rFonts w:ascii="Arial" w:hAnsi="Arial" w:cs="Arial"/>
          <w:sz w:val="20"/>
          <w:szCs w:val="20"/>
        </w:rPr>
        <w:br/>
      </w:r>
      <w:r w:rsidR="00E76B53" w:rsidRPr="00AE0DF9">
        <w:rPr>
          <w:rFonts w:ascii="Arial" w:hAnsi="Arial" w:cs="Arial"/>
          <w:sz w:val="20"/>
          <w:szCs w:val="20"/>
        </w:rPr>
        <w:t xml:space="preserve">od Evropské komise. Byla otevřena otázka, zda-li nebudou hrát roli národní zájmy nad evropskými. </w:t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E76B53" w:rsidRPr="00AE0DF9" w:rsidRDefault="00E76B53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Výstavba nových zdrojů – při ceně 38 EUR/MWh bez státní podpory nemožná</w:t>
      </w:r>
    </w:p>
    <w:p w:rsidR="00E303EE" w:rsidRPr="00AE0DF9" w:rsidRDefault="00E303EE" w:rsidP="00E303EE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Klasické elektrárny se při současných cenách za komoditu nevyplatí stavět. Bod zvratu leží někde </w:t>
      </w:r>
      <w:r>
        <w:rPr>
          <w:rFonts w:ascii="Arial" w:hAnsi="Arial" w:cs="Arial"/>
          <w:sz w:val="20"/>
          <w:szCs w:val="20"/>
        </w:rPr>
        <w:br/>
      </w:r>
      <w:r w:rsidRPr="00AE0DF9">
        <w:rPr>
          <w:rFonts w:ascii="Arial" w:hAnsi="Arial" w:cs="Arial"/>
          <w:sz w:val="20"/>
          <w:szCs w:val="20"/>
        </w:rPr>
        <w:t xml:space="preserve">na hranici 60 – 65 EUR/MWh versus dnešních 38 EUR/MWh. Cestou je garance státu za výkup elektřiny, tzn. garance za cenu a objem. Otázkou je však také tento přístup, neboť změny v Německu (masivní podpora OZE, odstavení jádra, nové propojení severu a jihu, …) způsobily zásadní změnu </w:t>
      </w:r>
      <w:r>
        <w:rPr>
          <w:rFonts w:ascii="Arial" w:hAnsi="Arial" w:cs="Arial"/>
          <w:sz w:val="20"/>
          <w:szCs w:val="20"/>
        </w:rPr>
        <w:t xml:space="preserve">v zastoupení i využití </w:t>
      </w:r>
      <w:r w:rsidRPr="00AE0DF9">
        <w:rPr>
          <w:rFonts w:ascii="Arial" w:hAnsi="Arial" w:cs="Arial"/>
          <w:sz w:val="20"/>
          <w:szCs w:val="20"/>
        </w:rPr>
        <w:t>výrob</w:t>
      </w:r>
      <w:r>
        <w:rPr>
          <w:rFonts w:ascii="Arial" w:hAnsi="Arial" w:cs="Arial"/>
          <w:sz w:val="20"/>
          <w:szCs w:val="20"/>
        </w:rPr>
        <w:t>ních zdrojů.</w:t>
      </w:r>
      <w:r w:rsidRPr="00AE0DF9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>f</w:t>
      </w:r>
      <w:r w:rsidRPr="00AE0DF9">
        <w:rPr>
          <w:rFonts w:ascii="Arial" w:hAnsi="Arial" w:cs="Arial"/>
          <w:sz w:val="20"/>
          <w:szCs w:val="20"/>
        </w:rPr>
        <w:t>óru padla také myšlenka o potřebě vytvoření zcela nového modelu pro výrobu elektřiny a fungování trhu.</w:t>
      </w:r>
    </w:p>
    <w:p w:rsidR="00AA3671" w:rsidRPr="00AE0DF9" w:rsidRDefault="00AA367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A3671" w:rsidRPr="00AE0DF9" w:rsidRDefault="00AA3671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Investice ve výši 1</w:t>
      </w:r>
      <w:r w:rsidR="00393EB2" w:rsidRPr="00AE0DF9">
        <w:rPr>
          <w:rFonts w:ascii="Arial" w:hAnsi="Arial" w:cs="Arial"/>
          <w:b/>
          <w:sz w:val="20"/>
          <w:szCs w:val="20"/>
        </w:rPr>
        <w:t xml:space="preserve">000 miliard </w:t>
      </w:r>
      <w:r w:rsidRPr="00AE0DF9">
        <w:rPr>
          <w:rFonts w:ascii="Arial" w:hAnsi="Arial" w:cs="Arial"/>
          <w:b/>
          <w:sz w:val="20"/>
          <w:szCs w:val="20"/>
        </w:rPr>
        <w:t>EUR v letech 2010 – 2020 – kdo to zaplatí?</w:t>
      </w:r>
    </w:p>
    <w:p w:rsidR="00AA3671" w:rsidRPr="00AE0DF9" w:rsidRDefault="00AA367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Na základě studie </w:t>
      </w:r>
      <w:r w:rsidR="00291F32" w:rsidRPr="00AE0DF9">
        <w:rPr>
          <w:rFonts w:ascii="Arial" w:hAnsi="Arial" w:cs="Arial"/>
          <w:sz w:val="20"/>
          <w:szCs w:val="20"/>
        </w:rPr>
        <w:t xml:space="preserve">DG Energy bude třeba investovat do sítí (distribuce – 400 </w:t>
      </w:r>
      <w:r w:rsidR="00393EB2" w:rsidRPr="00AE0DF9">
        <w:rPr>
          <w:rFonts w:ascii="Arial" w:hAnsi="Arial" w:cs="Arial"/>
          <w:sz w:val="20"/>
          <w:szCs w:val="20"/>
        </w:rPr>
        <w:t xml:space="preserve">miliard </w:t>
      </w:r>
      <w:r w:rsidR="00291F32" w:rsidRPr="00AE0DF9">
        <w:rPr>
          <w:rFonts w:ascii="Arial" w:hAnsi="Arial" w:cs="Arial"/>
          <w:sz w:val="20"/>
          <w:szCs w:val="20"/>
        </w:rPr>
        <w:t xml:space="preserve">EUR, do přenosu 200 </w:t>
      </w:r>
      <w:r w:rsidR="00393EB2" w:rsidRPr="00AE0DF9">
        <w:rPr>
          <w:rFonts w:ascii="Arial" w:hAnsi="Arial" w:cs="Arial"/>
          <w:sz w:val="20"/>
          <w:szCs w:val="20"/>
        </w:rPr>
        <w:t xml:space="preserve">miliard </w:t>
      </w:r>
      <w:r w:rsidR="00291F32" w:rsidRPr="00AE0DF9">
        <w:rPr>
          <w:rFonts w:ascii="Arial" w:hAnsi="Arial" w:cs="Arial"/>
          <w:sz w:val="20"/>
          <w:szCs w:val="20"/>
        </w:rPr>
        <w:t xml:space="preserve">EUR a do výrobních kapacit 500 </w:t>
      </w:r>
      <w:r w:rsidR="00393EB2" w:rsidRPr="00AE0DF9">
        <w:rPr>
          <w:rFonts w:ascii="Arial" w:hAnsi="Arial" w:cs="Arial"/>
          <w:sz w:val="20"/>
          <w:szCs w:val="20"/>
        </w:rPr>
        <w:t xml:space="preserve">miliard </w:t>
      </w:r>
      <w:r w:rsidR="00291F32" w:rsidRPr="00AE0DF9">
        <w:rPr>
          <w:rFonts w:ascii="Arial" w:hAnsi="Arial" w:cs="Arial"/>
          <w:sz w:val="20"/>
          <w:szCs w:val="20"/>
        </w:rPr>
        <w:t xml:space="preserve">EUR). DG </w:t>
      </w:r>
      <w:r w:rsidR="00393EB2" w:rsidRPr="00AE0DF9">
        <w:rPr>
          <w:rFonts w:ascii="Arial" w:hAnsi="Arial" w:cs="Arial"/>
          <w:sz w:val="20"/>
          <w:szCs w:val="20"/>
        </w:rPr>
        <w:t xml:space="preserve">Energy očekává, že investice budou realizovány soukromými investory za </w:t>
      </w:r>
      <w:r w:rsidR="00EF6C35" w:rsidRPr="00AE0DF9">
        <w:rPr>
          <w:rFonts w:ascii="Arial" w:hAnsi="Arial" w:cs="Arial"/>
          <w:sz w:val="20"/>
          <w:szCs w:val="20"/>
        </w:rPr>
        <w:t xml:space="preserve">podpory </w:t>
      </w:r>
      <w:r w:rsidR="00291F32" w:rsidRPr="00AE0DF9">
        <w:rPr>
          <w:rFonts w:ascii="Arial" w:hAnsi="Arial" w:cs="Arial"/>
          <w:sz w:val="20"/>
          <w:szCs w:val="20"/>
        </w:rPr>
        <w:t xml:space="preserve">evropských </w:t>
      </w:r>
      <w:r w:rsidR="00393EB2" w:rsidRPr="00AE0DF9">
        <w:rPr>
          <w:rFonts w:ascii="Arial" w:hAnsi="Arial" w:cs="Arial"/>
          <w:sz w:val="20"/>
          <w:szCs w:val="20"/>
        </w:rPr>
        <w:t xml:space="preserve">a </w:t>
      </w:r>
      <w:r w:rsidR="00291F32" w:rsidRPr="00AE0DF9">
        <w:rPr>
          <w:rFonts w:ascii="Arial" w:hAnsi="Arial" w:cs="Arial"/>
          <w:sz w:val="20"/>
          <w:szCs w:val="20"/>
        </w:rPr>
        <w:t xml:space="preserve">národních </w:t>
      </w:r>
      <w:r w:rsidR="00393EB2" w:rsidRPr="00AE0DF9">
        <w:rPr>
          <w:rFonts w:ascii="Arial" w:hAnsi="Arial" w:cs="Arial"/>
          <w:sz w:val="20"/>
          <w:szCs w:val="20"/>
        </w:rPr>
        <w:t>institucí</w:t>
      </w:r>
      <w:r w:rsidR="00EF6C35" w:rsidRPr="00AE0DF9">
        <w:rPr>
          <w:rFonts w:ascii="Arial" w:hAnsi="Arial" w:cs="Arial"/>
          <w:sz w:val="20"/>
          <w:szCs w:val="20"/>
        </w:rPr>
        <w:t xml:space="preserve"> (např. od roku 2014 startuje program Connecting Europe Facility)</w:t>
      </w:r>
      <w:r w:rsidR="00291F32" w:rsidRPr="00AE0DF9">
        <w:rPr>
          <w:rFonts w:ascii="Arial" w:hAnsi="Arial" w:cs="Arial"/>
          <w:sz w:val="20"/>
          <w:szCs w:val="20"/>
        </w:rPr>
        <w:t xml:space="preserve">. </w:t>
      </w:r>
      <w:r w:rsidR="00727403" w:rsidRPr="00AE0DF9">
        <w:rPr>
          <w:rFonts w:ascii="Arial" w:hAnsi="Arial" w:cs="Arial"/>
          <w:sz w:val="20"/>
          <w:szCs w:val="20"/>
        </w:rPr>
        <w:t xml:space="preserve">O kolik se v důsledku toho zvedne cena elektřiny </w:t>
      </w:r>
      <w:r w:rsidR="00174902">
        <w:rPr>
          <w:rFonts w:ascii="Arial" w:hAnsi="Arial" w:cs="Arial"/>
          <w:sz w:val="20"/>
          <w:szCs w:val="20"/>
        </w:rPr>
        <w:br/>
      </w:r>
      <w:r w:rsidR="00727403" w:rsidRPr="00AE0DF9">
        <w:rPr>
          <w:rFonts w:ascii="Arial" w:hAnsi="Arial" w:cs="Arial"/>
          <w:sz w:val="20"/>
          <w:szCs w:val="20"/>
        </w:rPr>
        <w:t>pro koncové zákazníky</w:t>
      </w:r>
      <w:r w:rsidR="00E303EE">
        <w:rPr>
          <w:rFonts w:ascii="Arial" w:hAnsi="Arial" w:cs="Arial"/>
          <w:sz w:val="20"/>
          <w:szCs w:val="20"/>
        </w:rPr>
        <w:t>,</w:t>
      </w:r>
      <w:r w:rsidR="00174902">
        <w:rPr>
          <w:rFonts w:ascii="Arial" w:hAnsi="Arial" w:cs="Arial"/>
          <w:sz w:val="20"/>
          <w:szCs w:val="20"/>
        </w:rPr>
        <w:t xml:space="preserve"> </w:t>
      </w:r>
      <w:r w:rsidR="00727403" w:rsidRPr="00AE0DF9">
        <w:rPr>
          <w:rFonts w:ascii="Arial" w:hAnsi="Arial" w:cs="Arial"/>
          <w:sz w:val="20"/>
          <w:szCs w:val="20"/>
        </w:rPr>
        <w:t>studie nehovoří.</w:t>
      </w:r>
    </w:p>
    <w:p w:rsidR="00291F32" w:rsidRPr="00AE0DF9" w:rsidRDefault="00291F32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291F32" w:rsidRPr="00AE0DF9" w:rsidRDefault="00291F32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Ceny elektřiny klesají – pro zákazníky však rostou</w:t>
      </w:r>
    </w:p>
    <w:p w:rsidR="00291F32" w:rsidRPr="00AE0DF9" w:rsidRDefault="00291F32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>Ceny elektrické elektřiny klesly až na úroveň 38 EUR/MWh. Celkové ceny však rostou</w:t>
      </w:r>
      <w:r w:rsidR="00174902">
        <w:rPr>
          <w:rFonts w:ascii="Arial" w:hAnsi="Arial" w:cs="Arial"/>
          <w:sz w:val="20"/>
          <w:szCs w:val="20"/>
        </w:rPr>
        <w:t>,</w:t>
      </w:r>
      <w:r w:rsidRPr="00AE0DF9">
        <w:rPr>
          <w:rFonts w:ascii="Arial" w:hAnsi="Arial" w:cs="Arial"/>
          <w:sz w:val="20"/>
          <w:szCs w:val="20"/>
        </w:rPr>
        <w:t xml:space="preserve"> a to především díky podpoře obnovitelných zdrojů, stagnující spotřebě a zvýšeným nárokům na přepravní kapacity. </w:t>
      </w:r>
      <w:r w:rsidR="00415EA9" w:rsidRPr="00AE0DF9">
        <w:rPr>
          <w:rFonts w:ascii="Arial" w:hAnsi="Arial" w:cs="Arial"/>
          <w:sz w:val="20"/>
          <w:szCs w:val="20"/>
        </w:rPr>
        <w:t>Nástroje p</w:t>
      </w:r>
      <w:r w:rsidRPr="00AE0DF9">
        <w:rPr>
          <w:rFonts w:ascii="Arial" w:hAnsi="Arial" w:cs="Arial"/>
          <w:sz w:val="20"/>
          <w:szCs w:val="20"/>
        </w:rPr>
        <w:t>odpor</w:t>
      </w:r>
      <w:r w:rsidR="00727403" w:rsidRPr="00AE0DF9">
        <w:rPr>
          <w:rFonts w:ascii="Arial" w:hAnsi="Arial" w:cs="Arial"/>
          <w:sz w:val="20"/>
          <w:szCs w:val="20"/>
        </w:rPr>
        <w:t>y</w:t>
      </w:r>
      <w:r w:rsidRPr="00AE0DF9">
        <w:rPr>
          <w:rFonts w:ascii="Arial" w:hAnsi="Arial" w:cs="Arial"/>
          <w:sz w:val="20"/>
          <w:szCs w:val="20"/>
        </w:rPr>
        <w:t xml:space="preserve"> OZE </w:t>
      </w:r>
      <w:r w:rsidR="00415EA9" w:rsidRPr="00AE0DF9">
        <w:rPr>
          <w:rFonts w:ascii="Arial" w:hAnsi="Arial" w:cs="Arial"/>
          <w:sz w:val="20"/>
          <w:szCs w:val="20"/>
        </w:rPr>
        <w:t xml:space="preserve">nebyly </w:t>
      </w:r>
      <w:r w:rsidRPr="00AE0DF9">
        <w:rPr>
          <w:rFonts w:ascii="Arial" w:hAnsi="Arial" w:cs="Arial"/>
          <w:sz w:val="20"/>
          <w:szCs w:val="20"/>
        </w:rPr>
        <w:t>dobře promyšlen</w:t>
      </w:r>
      <w:r w:rsidR="00415EA9" w:rsidRPr="00AE0DF9">
        <w:rPr>
          <w:rFonts w:ascii="Arial" w:hAnsi="Arial" w:cs="Arial"/>
          <w:sz w:val="20"/>
          <w:szCs w:val="20"/>
        </w:rPr>
        <w:t>é</w:t>
      </w:r>
      <w:r w:rsidRPr="00AE0DF9">
        <w:rPr>
          <w:rFonts w:ascii="Arial" w:hAnsi="Arial" w:cs="Arial"/>
          <w:sz w:val="20"/>
          <w:szCs w:val="20"/>
        </w:rPr>
        <w:t xml:space="preserve">, </w:t>
      </w:r>
      <w:r w:rsidR="00415EA9" w:rsidRPr="00AE0DF9">
        <w:rPr>
          <w:rFonts w:ascii="Arial" w:hAnsi="Arial" w:cs="Arial"/>
          <w:sz w:val="20"/>
          <w:szCs w:val="20"/>
        </w:rPr>
        <w:t xml:space="preserve">protože se </w:t>
      </w:r>
      <w:r w:rsidRPr="00AE0DF9">
        <w:rPr>
          <w:rFonts w:ascii="Arial" w:hAnsi="Arial" w:cs="Arial"/>
          <w:sz w:val="20"/>
          <w:szCs w:val="20"/>
        </w:rPr>
        <w:t>zapomnělo na otázku</w:t>
      </w:r>
      <w:r w:rsidR="00415EA9" w:rsidRPr="00AE0DF9">
        <w:rPr>
          <w:rFonts w:ascii="Arial" w:hAnsi="Arial" w:cs="Arial"/>
          <w:sz w:val="20"/>
          <w:szCs w:val="20"/>
        </w:rPr>
        <w:t>,</w:t>
      </w:r>
      <w:r w:rsidRPr="00AE0DF9">
        <w:rPr>
          <w:rFonts w:ascii="Arial" w:hAnsi="Arial" w:cs="Arial"/>
          <w:sz w:val="20"/>
          <w:szCs w:val="20"/>
        </w:rPr>
        <w:t xml:space="preserve"> kdo tento účet zaplatí a jak bude vysoký. Proto nám ceny pro konečné zákazníky dále porostou</w:t>
      </w:r>
      <w:r w:rsidR="00415EA9" w:rsidRPr="00AE0DF9">
        <w:rPr>
          <w:rFonts w:ascii="Arial" w:hAnsi="Arial" w:cs="Arial"/>
          <w:sz w:val="20"/>
          <w:szCs w:val="20"/>
        </w:rPr>
        <w:t>.</w:t>
      </w:r>
      <w:r w:rsidR="00727403" w:rsidRPr="00AE0DF9">
        <w:rPr>
          <w:rFonts w:ascii="Arial" w:hAnsi="Arial" w:cs="Arial"/>
          <w:sz w:val="20"/>
          <w:szCs w:val="20"/>
        </w:rPr>
        <w:t xml:space="preserve"> Poučením z dosavadního vývoje může být zavedení povinnosti provést</w:t>
      </w:r>
      <w:r w:rsidR="000573B1">
        <w:rPr>
          <w:rFonts w:ascii="Arial" w:hAnsi="Arial" w:cs="Arial"/>
          <w:sz w:val="20"/>
          <w:szCs w:val="20"/>
        </w:rPr>
        <w:t xml:space="preserve"> </w:t>
      </w:r>
      <w:r w:rsidR="000573B1" w:rsidRPr="00AE0DF9">
        <w:rPr>
          <w:rFonts w:ascii="Arial" w:hAnsi="Arial" w:cs="Arial"/>
          <w:sz w:val="20"/>
          <w:szCs w:val="20"/>
        </w:rPr>
        <w:t>při jakékoliv zásadní změně energetické legislativy</w:t>
      </w:r>
      <w:r w:rsidR="00727403" w:rsidRPr="00AE0DF9">
        <w:rPr>
          <w:rFonts w:ascii="Arial" w:hAnsi="Arial" w:cs="Arial"/>
          <w:sz w:val="20"/>
          <w:szCs w:val="20"/>
        </w:rPr>
        <w:t xml:space="preserve"> důkladné dopadové analýzy na trh</w:t>
      </w:r>
      <w:r w:rsidR="000573B1">
        <w:rPr>
          <w:rFonts w:ascii="Arial" w:hAnsi="Arial" w:cs="Arial"/>
          <w:sz w:val="20"/>
          <w:szCs w:val="20"/>
        </w:rPr>
        <w:t xml:space="preserve">. </w:t>
      </w:r>
    </w:p>
    <w:p w:rsidR="00291F32" w:rsidRPr="00AE0DF9" w:rsidRDefault="00291F32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291F32" w:rsidRPr="00AE0DF9" w:rsidRDefault="00291F32" w:rsidP="007E6081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AE0DF9">
        <w:rPr>
          <w:rFonts w:ascii="Arial" w:hAnsi="Arial" w:cs="Arial"/>
          <w:b/>
          <w:sz w:val="20"/>
          <w:szCs w:val="20"/>
        </w:rPr>
        <w:t>Posilování bezpečnosti, spolehlivosti a kvality dodávek – bohužel stále na národní úrovni</w:t>
      </w:r>
    </w:p>
    <w:p w:rsidR="001B4841" w:rsidRPr="00AE0DF9" w:rsidRDefault="001B4841" w:rsidP="00C62B34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E0DF9">
        <w:rPr>
          <w:rFonts w:ascii="Arial" w:hAnsi="Arial" w:cs="Arial"/>
          <w:sz w:val="20"/>
          <w:szCs w:val="20"/>
        </w:rPr>
        <w:t xml:space="preserve">Odpovědnost zabezpečení dodávek energie zůstává na národní úrovni. Koncový spotřebitel půjde </w:t>
      </w:r>
      <w:r w:rsidR="000573B1">
        <w:rPr>
          <w:rFonts w:ascii="Arial" w:hAnsi="Arial" w:cs="Arial"/>
          <w:sz w:val="20"/>
          <w:szCs w:val="20"/>
        </w:rPr>
        <w:br/>
      </w:r>
      <w:r w:rsidRPr="00AE0DF9">
        <w:rPr>
          <w:rFonts w:ascii="Arial" w:hAnsi="Arial" w:cs="Arial"/>
          <w:sz w:val="20"/>
          <w:szCs w:val="20"/>
        </w:rPr>
        <w:t>při výpadku s reklamací ke svému distributorovi, nikoliv do Brusel</w:t>
      </w:r>
      <w:r w:rsidR="00291F32" w:rsidRPr="00AE0DF9">
        <w:rPr>
          <w:rFonts w:ascii="Arial" w:hAnsi="Arial" w:cs="Arial"/>
          <w:sz w:val="20"/>
          <w:szCs w:val="20"/>
        </w:rPr>
        <w:t xml:space="preserve">u. K tomu není co dodat, když EU </w:t>
      </w:r>
      <w:r w:rsidRPr="00AE0DF9">
        <w:rPr>
          <w:rFonts w:ascii="Arial" w:hAnsi="Arial" w:cs="Arial"/>
          <w:sz w:val="20"/>
          <w:szCs w:val="20"/>
        </w:rPr>
        <w:t>vydal</w:t>
      </w:r>
      <w:r w:rsidR="00760AF6">
        <w:rPr>
          <w:rFonts w:ascii="Arial" w:hAnsi="Arial" w:cs="Arial"/>
          <w:sz w:val="20"/>
          <w:szCs w:val="20"/>
        </w:rPr>
        <w:t>a</w:t>
      </w:r>
      <w:r w:rsidRPr="00AE0DF9">
        <w:rPr>
          <w:rFonts w:ascii="Arial" w:hAnsi="Arial" w:cs="Arial"/>
          <w:sz w:val="20"/>
          <w:szCs w:val="20"/>
        </w:rPr>
        <w:t xml:space="preserve"> za posledních 10 let celkem 40 nových energetických iniciativ, které nejsou konzistentní</w:t>
      </w:r>
      <w:r w:rsidR="00415EA9" w:rsidRPr="00AE0DF9">
        <w:rPr>
          <w:rFonts w:ascii="Arial" w:hAnsi="Arial" w:cs="Arial"/>
          <w:sz w:val="20"/>
          <w:szCs w:val="20"/>
        </w:rPr>
        <w:t xml:space="preserve"> </w:t>
      </w:r>
      <w:r w:rsidR="000573B1">
        <w:rPr>
          <w:rFonts w:ascii="Arial" w:hAnsi="Arial" w:cs="Arial"/>
          <w:sz w:val="20"/>
          <w:szCs w:val="20"/>
        </w:rPr>
        <w:br/>
      </w:r>
      <w:r w:rsidR="00415EA9" w:rsidRPr="00AE0DF9">
        <w:rPr>
          <w:rFonts w:ascii="Arial" w:hAnsi="Arial" w:cs="Arial"/>
          <w:sz w:val="20"/>
          <w:szCs w:val="20"/>
        </w:rPr>
        <w:t xml:space="preserve">a v mnoha případech </w:t>
      </w:r>
      <w:r w:rsidR="00760AF6">
        <w:rPr>
          <w:rFonts w:ascii="Arial" w:hAnsi="Arial" w:cs="Arial"/>
          <w:sz w:val="20"/>
          <w:szCs w:val="20"/>
        </w:rPr>
        <w:t>jsou naopak</w:t>
      </w:r>
      <w:r w:rsidR="00415EA9" w:rsidRPr="00AE0DF9">
        <w:rPr>
          <w:rFonts w:ascii="Arial" w:hAnsi="Arial" w:cs="Arial"/>
          <w:sz w:val="20"/>
          <w:szCs w:val="20"/>
        </w:rPr>
        <w:t xml:space="preserve"> kontraproduktivní</w:t>
      </w:r>
      <w:r w:rsidRPr="00AE0DF9">
        <w:rPr>
          <w:rFonts w:ascii="Arial" w:hAnsi="Arial" w:cs="Arial"/>
          <w:sz w:val="20"/>
          <w:szCs w:val="20"/>
        </w:rPr>
        <w:t xml:space="preserve">. </w:t>
      </w:r>
      <w:r w:rsidR="00415EA9" w:rsidRPr="00AE0DF9">
        <w:rPr>
          <w:rFonts w:ascii="Arial" w:hAnsi="Arial" w:cs="Arial"/>
          <w:sz w:val="20"/>
          <w:szCs w:val="20"/>
        </w:rPr>
        <w:t>T</w:t>
      </w:r>
      <w:r w:rsidRPr="00AE0DF9">
        <w:rPr>
          <w:rFonts w:ascii="Arial" w:hAnsi="Arial" w:cs="Arial"/>
          <w:sz w:val="20"/>
          <w:szCs w:val="20"/>
        </w:rPr>
        <w:t xml:space="preserve">ři základní </w:t>
      </w:r>
      <w:r w:rsidR="00415EA9" w:rsidRPr="00AE0DF9">
        <w:rPr>
          <w:rFonts w:ascii="Arial" w:hAnsi="Arial" w:cs="Arial"/>
          <w:sz w:val="20"/>
          <w:szCs w:val="20"/>
        </w:rPr>
        <w:t xml:space="preserve">cíle Evropské unie </w:t>
      </w:r>
      <w:r w:rsidRPr="00AE0DF9">
        <w:rPr>
          <w:rFonts w:ascii="Arial" w:hAnsi="Arial" w:cs="Arial"/>
          <w:sz w:val="20"/>
          <w:szCs w:val="20"/>
        </w:rPr>
        <w:t>– udržitelnost, konkurenceschopnost a bezpečnost dodávek energie</w:t>
      </w:r>
      <w:r w:rsidR="00760AF6">
        <w:rPr>
          <w:rFonts w:ascii="Arial" w:hAnsi="Arial" w:cs="Arial"/>
          <w:sz w:val="20"/>
          <w:szCs w:val="20"/>
        </w:rPr>
        <w:t xml:space="preserve"> – </w:t>
      </w:r>
      <w:r w:rsidR="00415EA9" w:rsidRPr="00AE0DF9">
        <w:rPr>
          <w:rFonts w:ascii="Arial" w:hAnsi="Arial" w:cs="Arial"/>
          <w:sz w:val="20"/>
          <w:szCs w:val="20"/>
        </w:rPr>
        <w:t>si odporují a nelze jich plně dosáhnout současně.</w:t>
      </w:r>
    </w:p>
    <w:p w:rsidR="001B4841" w:rsidRPr="00AE0DF9" w:rsidRDefault="001B4841" w:rsidP="00C62B34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05369" w:rsidRDefault="001B4841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  <w:r w:rsidRPr="00AE0DF9">
        <w:rPr>
          <w:rFonts w:ascii="Arial" w:hAnsi="Arial" w:cs="Arial"/>
          <w:b/>
          <w:bCs/>
          <w:sz w:val="20"/>
          <w:szCs w:val="20"/>
        </w:rPr>
        <w:t xml:space="preserve">Další, jubilejní, </w:t>
      </w:r>
      <w:r w:rsidR="00BD3FF6">
        <w:rPr>
          <w:rFonts w:ascii="Arial" w:hAnsi="Arial" w:cs="Arial"/>
          <w:b/>
          <w:bCs/>
          <w:sz w:val="20"/>
          <w:szCs w:val="20"/>
        </w:rPr>
        <w:t>X</w:t>
      </w:r>
      <w:r w:rsidRPr="00AE0DF9">
        <w:rPr>
          <w:rFonts w:ascii="Arial" w:hAnsi="Arial" w:cs="Arial"/>
          <w:b/>
          <w:bCs/>
          <w:sz w:val="20"/>
          <w:szCs w:val="20"/>
        </w:rPr>
        <w:t xml:space="preserve">. Mezinárodní energetické regulační fórum se uskuteční od 19. do 20. března 2014.  </w:t>
      </w:r>
    </w:p>
    <w:p w:rsidR="00905369" w:rsidRDefault="00905369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4841" w:rsidRPr="00AE0DF9" w:rsidRDefault="001B4841" w:rsidP="007E6081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</w:p>
    <w:p w:rsidR="001B4841" w:rsidRPr="00AE0DF9" w:rsidRDefault="001B4841" w:rsidP="000C645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D199A" w:rsidRPr="00AE0DF9" w:rsidRDefault="00FD199A" w:rsidP="007E13A9">
      <w:pPr>
        <w:spacing w:after="0"/>
        <w:jc w:val="right"/>
        <w:rPr>
          <w:rFonts w:ascii="Arial" w:hAnsi="Arial" w:cs="Arial"/>
        </w:rPr>
        <w:sectPr w:rsidR="00FD199A" w:rsidRPr="00AE0DF9" w:rsidSect="00D307C1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6A6C" w:rsidRDefault="001B4841">
      <w:pPr>
        <w:spacing w:after="0"/>
        <w:rPr>
          <w:rFonts w:ascii="Arial" w:hAnsi="Arial" w:cs="Arial"/>
        </w:rPr>
      </w:pPr>
      <w:r w:rsidRPr="00AE0DF9">
        <w:rPr>
          <w:rFonts w:ascii="Arial" w:hAnsi="Arial" w:cs="Arial"/>
        </w:rPr>
        <w:t>Kontaktní osoba:</w:t>
      </w:r>
    </w:p>
    <w:p w:rsidR="00726A6C" w:rsidRDefault="001B4841">
      <w:pPr>
        <w:spacing w:before="100" w:beforeAutospacing="1" w:after="100" w:afterAutospacing="1"/>
        <w:rPr>
          <w:rFonts w:ascii="Arial" w:hAnsi="Arial" w:cs="Arial"/>
          <w:lang w:eastAsia="cs-CZ"/>
        </w:rPr>
      </w:pPr>
      <w:r w:rsidRPr="00AE0DF9">
        <w:rPr>
          <w:rFonts w:ascii="Arial" w:hAnsi="Arial" w:cs="Arial"/>
          <w:b/>
          <w:bCs/>
        </w:rPr>
        <w:t>Romana Kopecká</w:t>
      </w:r>
      <w:r w:rsidRPr="00AE0DF9">
        <w:rPr>
          <w:rFonts w:ascii="Arial" w:hAnsi="Arial" w:cs="Arial"/>
        </w:rPr>
        <w:t> </w:t>
      </w:r>
      <w:r w:rsidR="00B15531" w:rsidRPr="00B15531">
        <w:rPr>
          <w:rFonts w:ascii="Arial" w:hAnsi="Arial" w:cs="Arial"/>
          <w:b/>
        </w:rPr>
        <w:br/>
        <w:t>Project Manager</w:t>
      </w:r>
      <w:r w:rsidR="00FD199A" w:rsidRPr="008129A0">
        <w:rPr>
          <w:rFonts w:ascii="Arial" w:hAnsi="Arial" w:cs="Arial"/>
        </w:rPr>
        <w:br/>
      </w:r>
      <w:r w:rsidRPr="008129A0">
        <w:rPr>
          <w:rFonts w:ascii="Arial" w:hAnsi="Arial" w:cs="Arial"/>
        </w:rPr>
        <w:t>Karlínské náměstí 6</w:t>
      </w:r>
      <w:r w:rsidRPr="008129A0">
        <w:rPr>
          <w:rFonts w:ascii="Arial" w:hAnsi="Arial" w:cs="Arial"/>
        </w:rPr>
        <w:br/>
        <w:t>186 00 Praha 8</w:t>
      </w:r>
      <w:r w:rsidR="00FD199A" w:rsidRPr="00AE0DF9">
        <w:rPr>
          <w:rFonts w:ascii="Arial" w:hAnsi="Arial" w:cs="Arial"/>
        </w:rPr>
        <w:br/>
        <w:t>T:   +420 222 310 084</w:t>
      </w:r>
      <w:r w:rsidR="00FD199A" w:rsidRPr="00AE0DF9">
        <w:rPr>
          <w:rFonts w:ascii="Arial" w:hAnsi="Arial" w:cs="Arial"/>
        </w:rPr>
        <w:br/>
        <w:t>M:  +420 725 476 722</w:t>
      </w:r>
      <w:r w:rsidR="00FD199A" w:rsidRPr="00AE0DF9">
        <w:rPr>
          <w:rFonts w:ascii="Arial" w:hAnsi="Arial" w:cs="Arial"/>
        </w:rPr>
        <w:br/>
        <w:t>F:   +420 222 311 676</w:t>
      </w:r>
      <w:r w:rsidR="00FD199A" w:rsidRPr="00AE0DF9">
        <w:rPr>
          <w:rFonts w:ascii="Arial" w:hAnsi="Arial" w:cs="Arial"/>
        </w:rPr>
        <w:br/>
      </w:r>
      <w:hyperlink r:id="rId15" w:tgtFrame="_blank" w:tooltip="http://www.conpro.cz/blocked::http://www.conpro.cz/http://www.conpro.cz/" w:history="1">
        <w:r w:rsidR="00FD199A" w:rsidRPr="008129A0">
          <w:rPr>
            <w:rStyle w:val="Hypertextovodkaz"/>
            <w:rFonts w:ascii="Arial" w:hAnsi="Arial" w:cs="Arial"/>
          </w:rPr>
          <w:t>www.conpro.cz</w:t>
        </w:r>
      </w:hyperlink>
    </w:p>
    <w:p w:rsidR="00FD199A" w:rsidRPr="008129A0" w:rsidRDefault="00FD199A" w:rsidP="00FD199A">
      <w:pPr>
        <w:rPr>
          <w:rFonts w:ascii="Arial" w:hAnsi="Arial" w:cs="Arial"/>
        </w:rPr>
      </w:pPr>
    </w:p>
    <w:p w:rsidR="00FD199A" w:rsidRPr="00AE0DF9" w:rsidRDefault="00FD199A" w:rsidP="00FD199A">
      <w:pPr>
        <w:rPr>
          <w:rFonts w:ascii="Arial" w:hAnsi="Arial" w:cs="Arial"/>
        </w:rPr>
      </w:pPr>
    </w:p>
    <w:p w:rsidR="00FD199A" w:rsidRPr="00AE0DF9" w:rsidRDefault="00FD199A" w:rsidP="00FD199A">
      <w:pPr>
        <w:rPr>
          <w:rFonts w:ascii="Arial" w:hAnsi="Arial" w:cs="Arial"/>
        </w:rPr>
      </w:pPr>
    </w:p>
    <w:p w:rsidR="00FD199A" w:rsidRPr="00AE0DF9" w:rsidRDefault="00FD199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E3325A" w:rsidRDefault="00E3325A" w:rsidP="00FD199A">
      <w:pPr>
        <w:rPr>
          <w:rFonts w:ascii="Arial" w:hAnsi="Arial" w:cs="Arial"/>
        </w:rPr>
      </w:pPr>
    </w:p>
    <w:p w:rsidR="00FD199A" w:rsidRPr="00AE0DF9" w:rsidRDefault="00FD199A" w:rsidP="00FD199A">
      <w:pPr>
        <w:rPr>
          <w:rFonts w:ascii="Arial" w:hAnsi="Arial" w:cs="Arial"/>
        </w:rPr>
      </w:pPr>
      <w:r w:rsidRPr="00AE0DF9">
        <w:rPr>
          <w:rFonts w:ascii="Arial" w:hAnsi="Arial" w:cs="Arial"/>
        </w:rPr>
        <w:t>Kontakt na garanta odborného programu:</w:t>
      </w:r>
    </w:p>
    <w:p w:rsidR="00726A6C" w:rsidRDefault="00B15531">
      <w:pPr>
        <w:spacing w:before="240"/>
        <w:rPr>
          <w:rFonts w:ascii="Arial" w:hAnsi="Arial" w:cs="Arial"/>
        </w:rPr>
      </w:pPr>
      <w:r w:rsidRPr="00B15531">
        <w:rPr>
          <w:rFonts w:ascii="Arial" w:hAnsi="Arial" w:cs="Arial"/>
          <w:b/>
          <w:bCs/>
        </w:rPr>
        <w:t>Arthur D. Little GmbH</w:t>
      </w:r>
      <w:r w:rsidR="00FD199A" w:rsidRPr="008129A0">
        <w:rPr>
          <w:rFonts w:ascii="Arial" w:hAnsi="Arial" w:cs="Arial"/>
        </w:rPr>
        <w:br/>
        <w:t>organizační složka</w:t>
      </w:r>
      <w:r w:rsidR="00FD199A" w:rsidRPr="008129A0">
        <w:rPr>
          <w:rFonts w:ascii="Arial" w:hAnsi="Arial" w:cs="Arial"/>
        </w:rPr>
        <w:br/>
        <w:t>Danube House</w:t>
      </w:r>
      <w:r w:rsidR="00FD199A" w:rsidRPr="008129A0">
        <w:rPr>
          <w:rFonts w:ascii="Arial" w:hAnsi="Arial" w:cs="Arial"/>
        </w:rPr>
        <w:br/>
        <w:t>Karolinská 650/1</w:t>
      </w:r>
      <w:r w:rsidR="00FD199A" w:rsidRPr="008129A0">
        <w:rPr>
          <w:rFonts w:ascii="Arial" w:hAnsi="Arial" w:cs="Arial"/>
        </w:rPr>
        <w:br/>
        <w:t>186 00 Pra</w:t>
      </w:r>
      <w:r w:rsidR="008129A0">
        <w:rPr>
          <w:rFonts w:ascii="Arial" w:hAnsi="Arial" w:cs="Arial"/>
        </w:rPr>
        <w:t>ha</w:t>
      </w:r>
      <w:r w:rsidR="00FD199A" w:rsidRPr="008129A0">
        <w:rPr>
          <w:rFonts w:ascii="Arial" w:hAnsi="Arial" w:cs="Arial"/>
        </w:rPr>
        <w:t xml:space="preserve"> 8</w:t>
      </w:r>
      <w:r w:rsidR="00FD199A" w:rsidRPr="008129A0">
        <w:rPr>
          <w:rFonts w:ascii="Arial" w:hAnsi="Arial" w:cs="Arial"/>
        </w:rPr>
        <w:br/>
        <w:t>Tel.: +420 224 941 303</w:t>
      </w:r>
      <w:r w:rsidR="00FD199A" w:rsidRPr="008129A0">
        <w:rPr>
          <w:rFonts w:ascii="Arial" w:hAnsi="Arial" w:cs="Arial"/>
        </w:rPr>
        <w:br/>
        <w:t>Fax: +420 224 941 302</w:t>
      </w:r>
      <w:r w:rsidR="00FD199A" w:rsidRPr="008129A0">
        <w:rPr>
          <w:rFonts w:ascii="Arial" w:hAnsi="Arial" w:cs="Arial"/>
        </w:rPr>
        <w:br/>
      </w:r>
      <w:hyperlink r:id="rId16" w:history="1">
        <w:r w:rsidR="00A83955" w:rsidRPr="008129A0">
          <w:rPr>
            <w:rStyle w:val="Hypertextovodkaz"/>
            <w:rFonts w:ascii="Arial" w:hAnsi="Arial" w:cs="Arial"/>
          </w:rPr>
          <w:t>www.adlittle.cz</w:t>
        </w:r>
      </w:hyperlink>
    </w:p>
    <w:p w:rsidR="00726A6C" w:rsidRDefault="00726A6C">
      <w:pPr>
        <w:spacing w:before="240"/>
        <w:rPr>
          <w:rFonts w:ascii="Arial" w:hAnsi="Arial" w:cs="Arial"/>
        </w:rPr>
      </w:pPr>
    </w:p>
    <w:sectPr w:rsidR="00726A6C" w:rsidSect="00FD199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CF" w:rsidRDefault="000A51CF" w:rsidP="001B4ABF">
      <w:pPr>
        <w:spacing w:after="0"/>
      </w:pPr>
      <w:r>
        <w:separator/>
      </w:r>
    </w:p>
  </w:endnote>
  <w:endnote w:type="continuationSeparator" w:id="0">
    <w:p w:rsidR="000A51CF" w:rsidRDefault="000A51CF" w:rsidP="001B4A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69" w:rsidRPr="00B905E7" w:rsidRDefault="00905369" w:rsidP="00B905E7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-817245</wp:posOffset>
          </wp:positionH>
          <wp:positionV relativeFrom="paragraph">
            <wp:posOffset>-2540</wp:posOffset>
          </wp:positionV>
          <wp:extent cx="7582535" cy="531495"/>
          <wp:effectExtent l="19050" t="0" r="0" b="0"/>
          <wp:wrapNone/>
          <wp:docPr id="2" name="Obrázek 3" descr="HP_promotion_02_obrazek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HP_promotion_02_obrazek-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53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CF" w:rsidRDefault="000A51CF" w:rsidP="001B4ABF">
      <w:pPr>
        <w:spacing w:after="0"/>
      </w:pPr>
      <w:r>
        <w:separator/>
      </w:r>
    </w:p>
  </w:footnote>
  <w:footnote w:type="continuationSeparator" w:id="0">
    <w:p w:rsidR="000A51CF" w:rsidRDefault="000A51CF" w:rsidP="001B4A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69" w:rsidRDefault="0090536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-848995</wp:posOffset>
          </wp:positionH>
          <wp:positionV relativeFrom="paragraph">
            <wp:posOffset>-353695</wp:posOffset>
          </wp:positionV>
          <wp:extent cx="7455535" cy="723265"/>
          <wp:effectExtent l="19050" t="0" r="0" b="0"/>
          <wp:wrapNone/>
          <wp:docPr id="1" name="Obrázek 4" descr="HP_promotion_02_obrazek-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HP_promotion_02_obrazek-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077E"/>
    <w:multiLevelType w:val="hybridMultilevel"/>
    <w:tmpl w:val="7548E120"/>
    <w:lvl w:ilvl="0" w:tplc="70561336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58823071"/>
    <w:multiLevelType w:val="hybridMultilevel"/>
    <w:tmpl w:val="59A22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CCA"/>
    <w:rsid w:val="00011611"/>
    <w:rsid w:val="00015700"/>
    <w:rsid w:val="00037302"/>
    <w:rsid w:val="00044C10"/>
    <w:rsid w:val="000573B1"/>
    <w:rsid w:val="00086AA3"/>
    <w:rsid w:val="000A51CF"/>
    <w:rsid w:val="000C229C"/>
    <w:rsid w:val="000C645F"/>
    <w:rsid w:val="000E2BC7"/>
    <w:rsid w:val="000E46CB"/>
    <w:rsid w:val="000E7EF6"/>
    <w:rsid w:val="001413DA"/>
    <w:rsid w:val="001433D5"/>
    <w:rsid w:val="00154CEC"/>
    <w:rsid w:val="00155F89"/>
    <w:rsid w:val="00174902"/>
    <w:rsid w:val="001B2B98"/>
    <w:rsid w:val="001B4841"/>
    <w:rsid w:val="001B4ABF"/>
    <w:rsid w:val="00226072"/>
    <w:rsid w:val="002349F0"/>
    <w:rsid w:val="00274A1E"/>
    <w:rsid w:val="002876EA"/>
    <w:rsid w:val="00291F32"/>
    <w:rsid w:val="002C5F31"/>
    <w:rsid w:val="002E138A"/>
    <w:rsid w:val="002E2D2B"/>
    <w:rsid w:val="00340109"/>
    <w:rsid w:val="00351A02"/>
    <w:rsid w:val="00383742"/>
    <w:rsid w:val="00393EB2"/>
    <w:rsid w:val="00395758"/>
    <w:rsid w:val="003C0B01"/>
    <w:rsid w:val="003E51C1"/>
    <w:rsid w:val="00411F18"/>
    <w:rsid w:val="0041459E"/>
    <w:rsid w:val="00415EA9"/>
    <w:rsid w:val="0042785A"/>
    <w:rsid w:val="00430426"/>
    <w:rsid w:val="00454EAD"/>
    <w:rsid w:val="00456F46"/>
    <w:rsid w:val="00474837"/>
    <w:rsid w:val="0047525F"/>
    <w:rsid w:val="004755BE"/>
    <w:rsid w:val="004847C9"/>
    <w:rsid w:val="00486FF2"/>
    <w:rsid w:val="00493575"/>
    <w:rsid w:val="004F0BE1"/>
    <w:rsid w:val="005025A4"/>
    <w:rsid w:val="00511F24"/>
    <w:rsid w:val="00521FBE"/>
    <w:rsid w:val="005469A0"/>
    <w:rsid w:val="005547D3"/>
    <w:rsid w:val="00555B68"/>
    <w:rsid w:val="00585657"/>
    <w:rsid w:val="0058695C"/>
    <w:rsid w:val="0059344D"/>
    <w:rsid w:val="005C6DEE"/>
    <w:rsid w:val="00630889"/>
    <w:rsid w:val="00645E21"/>
    <w:rsid w:val="00694897"/>
    <w:rsid w:val="00695495"/>
    <w:rsid w:val="006E0239"/>
    <w:rsid w:val="00726A6C"/>
    <w:rsid w:val="00727403"/>
    <w:rsid w:val="00735453"/>
    <w:rsid w:val="007443CE"/>
    <w:rsid w:val="00760AF6"/>
    <w:rsid w:val="00792DAE"/>
    <w:rsid w:val="007C1672"/>
    <w:rsid w:val="007D6F55"/>
    <w:rsid w:val="007E13A9"/>
    <w:rsid w:val="007E6081"/>
    <w:rsid w:val="008129A0"/>
    <w:rsid w:val="008172DE"/>
    <w:rsid w:val="0083624C"/>
    <w:rsid w:val="0085646D"/>
    <w:rsid w:val="0086188D"/>
    <w:rsid w:val="00880697"/>
    <w:rsid w:val="00883AE1"/>
    <w:rsid w:val="00890FE3"/>
    <w:rsid w:val="008B324F"/>
    <w:rsid w:val="008C09B3"/>
    <w:rsid w:val="008C2DCC"/>
    <w:rsid w:val="008E1C19"/>
    <w:rsid w:val="008F6EBD"/>
    <w:rsid w:val="00905369"/>
    <w:rsid w:val="0091303F"/>
    <w:rsid w:val="0091405E"/>
    <w:rsid w:val="00914AEE"/>
    <w:rsid w:val="00991B52"/>
    <w:rsid w:val="00993543"/>
    <w:rsid w:val="009A22E2"/>
    <w:rsid w:val="009A232F"/>
    <w:rsid w:val="00A01933"/>
    <w:rsid w:val="00A31BB4"/>
    <w:rsid w:val="00A66A1B"/>
    <w:rsid w:val="00A80CCA"/>
    <w:rsid w:val="00A83955"/>
    <w:rsid w:val="00AA3671"/>
    <w:rsid w:val="00AA5A2C"/>
    <w:rsid w:val="00AB4A0A"/>
    <w:rsid w:val="00AC5A14"/>
    <w:rsid w:val="00AC682F"/>
    <w:rsid w:val="00AE0DF9"/>
    <w:rsid w:val="00AF2AE3"/>
    <w:rsid w:val="00B10482"/>
    <w:rsid w:val="00B15531"/>
    <w:rsid w:val="00B16A2E"/>
    <w:rsid w:val="00B2322D"/>
    <w:rsid w:val="00B54324"/>
    <w:rsid w:val="00B905E7"/>
    <w:rsid w:val="00BA3FF6"/>
    <w:rsid w:val="00BB4837"/>
    <w:rsid w:val="00BC1CEA"/>
    <w:rsid w:val="00BC37A5"/>
    <w:rsid w:val="00BD3FF6"/>
    <w:rsid w:val="00BE70D0"/>
    <w:rsid w:val="00C12970"/>
    <w:rsid w:val="00C2184A"/>
    <w:rsid w:val="00C4474C"/>
    <w:rsid w:val="00C62B34"/>
    <w:rsid w:val="00C6587B"/>
    <w:rsid w:val="00CA5CD3"/>
    <w:rsid w:val="00CC4552"/>
    <w:rsid w:val="00D01A2B"/>
    <w:rsid w:val="00D0739F"/>
    <w:rsid w:val="00D307C1"/>
    <w:rsid w:val="00D75E71"/>
    <w:rsid w:val="00D77CF3"/>
    <w:rsid w:val="00D86B65"/>
    <w:rsid w:val="00E303EE"/>
    <w:rsid w:val="00E3325A"/>
    <w:rsid w:val="00E50F01"/>
    <w:rsid w:val="00E72166"/>
    <w:rsid w:val="00E76B53"/>
    <w:rsid w:val="00EB0059"/>
    <w:rsid w:val="00EC0A08"/>
    <w:rsid w:val="00EF6C35"/>
    <w:rsid w:val="00EF73CA"/>
    <w:rsid w:val="00F1073F"/>
    <w:rsid w:val="00F50BDD"/>
    <w:rsid w:val="00F63F51"/>
    <w:rsid w:val="00F84902"/>
    <w:rsid w:val="00F93715"/>
    <w:rsid w:val="00FD199A"/>
    <w:rsid w:val="00FE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6F55"/>
    <w:pPr>
      <w:spacing w:after="120"/>
    </w:pPr>
    <w:rPr>
      <w:rFonts w:ascii="Tahoma" w:hAnsi="Tahoma" w:cs="Tahoma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1B4AB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4ABF"/>
  </w:style>
  <w:style w:type="paragraph" w:styleId="Zpat">
    <w:name w:val="footer"/>
    <w:basedOn w:val="Normln"/>
    <w:link w:val="ZpatChar"/>
    <w:uiPriority w:val="99"/>
    <w:semiHidden/>
    <w:rsid w:val="001B4AB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4ABF"/>
  </w:style>
  <w:style w:type="paragraph" w:styleId="Textbubliny">
    <w:name w:val="Balloon Text"/>
    <w:basedOn w:val="Normln"/>
    <w:link w:val="TextbublinyChar"/>
    <w:uiPriority w:val="99"/>
    <w:semiHidden/>
    <w:rsid w:val="00B905E7"/>
    <w:pPr>
      <w:spacing w:after="0"/>
    </w:pPr>
    <w:rPr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905E7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7D6F55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7D6F55"/>
    <w:pPr>
      <w:ind w:left="720"/>
      <w:contextualSpacing/>
    </w:pPr>
  </w:style>
  <w:style w:type="paragraph" w:styleId="Normlnweb">
    <w:name w:val="Normal (Web)"/>
    <w:basedOn w:val="Normln"/>
    <w:uiPriority w:val="99"/>
    <w:rsid w:val="007E13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rsid w:val="007E13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E13A9"/>
  </w:style>
  <w:style w:type="character" w:customStyle="1" w:styleId="TextkomenteChar">
    <w:name w:val="Text komentáře Char"/>
    <w:link w:val="Textkomente"/>
    <w:uiPriority w:val="99"/>
    <w:semiHidden/>
    <w:rsid w:val="007E13A9"/>
    <w:rPr>
      <w:rFonts w:ascii="Tahoma" w:hAnsi="Tahoma" w:cs="Tahoma"/>
      <w:lang w:val="cs-CZ" w:eastAsia="en-US"/>
    </w:rPr>
  </w:style>
  <w:style w:type="paragraph" w:styleId="Bezmezer">
    <w:name w:val="No Spacing"/>
    <w:uiPriority w:val="99"/>
    <w:qFormat/>
    <w:rsid w:val="00914AEE"/>
    <w:rPr>
      <w:rFonts w:cs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5B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755BE"/>
    <w:rPr>
      <w:rFonts w:ascii="Tahoma" w:hAnsi="Tahoma" w:cs="Tahoma"/>
      <w:b/>
      <w:bCs/>
      <w:sz w:val="20"/>
      <w:szCs w:val="20"/>
      <w:lang w:val="cs-CZ" w:eastAsia="en-US"/>
    </w:rPr>
  </w:style>
  <w:style w:type="paragraph" w:styleId="Revize">
    <w:name w:val="Revision"/>
    <w:hidden/>
    <w:uiPriority w:val="99"/>
    <w:semiHidden/>
    <w:rsid w:val="00FD199A"/>
    <w:rPr>
      <w:rFonts w:ascii="Tahoma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6F55"/>
    <w:pPr>
      <w:spacing w:after="120"/>
    </w:pPr>
    <w:rPr>
      <w:rFonts w:ascii="Tahoma" w:hAnsi="Tahoma" w:cs="Tahoma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1B4AB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4ABF"/>
  </w:style>
  <w:style w:type="paragraph" w:styleId="Zpat">
    <w:name w:val="footer"/>
    <w:basedOn w:val="Normln"/>
    <w:link w:val="ZpatChar"/>
    <w:uiPriority w:val="99"/>
    <w:semiHidden/>
    <w:rsid w:val="001B4AB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4ABF"/>
  </w:style>
  <w:style w:type="paragraph" w:styleId="Textbubliny">
    <w:name w:val="Balloon Text"/>
    <w:basedOn w:val="Normln"/>
    <w:link w:val="TextbublinyChar"/>
    <w:uiPriority w:val="99"/>
    <w:semiHidden/>
    <w:rsid w:val="00B905E7"/>
    <w:pPr>
      <w:spacing w:after="0"/>
    </w:pPr>
    <w:rPr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905E7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7D6F55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7D6F55"/>
    <w:pPr>
      <w:ind w:left="720"/>
      <w:contextualSpacing/>
    </w:pPr>
  </w:style>
  <w:style w:type="paragraph" w:styleId="Normlnweb">
    <w:name w:val="Normal (Web)"/>
    <w:basedOn w:val="Normln"/>
    <w:uiPriority w:val="99"/>
    <w:rsid w:val="007E13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rsid w:val="007E13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E13A9"/>
  </w:style>
  <w:style w:type="character" w:customStyle="1" w:styleId="TextkomenteChar">
    <w:name w:val="Text komentáře Char"/>
    <w:link w:val="Textkomente"/>
    <w:uiPriority w:val="99"/>
    <w:semiHidden/>
    <w:rsid w:val="007E13A9"/>
    <w:rPr>
      <w:rFonts w:ascii="Tahoma" w:hAnsi="Tahoma" w:cs="Tahoma"/>
      <w:lang w:val="cs-CZ" w:eastAsia="en-US"/>
    </w:rPr>
  </w:style>
  <w:style w:type="paragraph" w:styleId="Bezmezer">
    <w:name w:val="No Spacing"/>
    <w:uiPriority w:val="99"/>
    <w:qFormat/>
    <w:rsid w:val="00914AEE"/>
    <w:rPr>
      <w:rFonts w:cs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5B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755BE"/>
    <w:rPr>
      <w:rFonts w:ascii="Tahoma" w:hAnsi="Tahoma" w:cs="Tahoma"/>
      <w:b/>
      <w:bCs/>
      <w:sz w:val="20"/>
      <w:szCs w:val="20"/>
      <w:lang w:val="cs-CZ" w:eastAsia="en-US"/>
    </w:rPr>
  </w:style>
  <w:style w:type="paragraph" w:styleId="Revize">
    <w:name w:val="Revision"/>
    <w:hidden/>
    <w:uiPriority w:val="99"/>
    <w:semiHidden/>
    <w:rsid w:val="00FD199A"/>
    <w:rPr>
      <w:rFonts w:ascii="Tahoma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dlittle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office.conpro.cz/exchweb/bin/redir.asp?URL=http://www.conpro.cz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C2804-17E7-4F79-AFFC-429A41FC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1636</Words>
  <Characters>9654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Tisková zpráva</vt:lpstr>
      <vt:lpstr>Tisková zpráva</vt:lpstr>
    </vt:vector>
  </TitlesOfParts>
  <Company>conpro</Company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creator>jiri.tuma</dc:creator>
  <cp:lastModifiedBy>Bechyně Milan - TZB-info</cp:lastModifiedBy>
  <cp:revision>2</cp:revision>
  <cp:lastPrinted>2013-03-25T17:30:00Z</cp:lastPrinted>
  <dcterms:created xsi:type="dcterms:W3CDTF">2013-03-27T09:02:00Z</dcterms:created>
  <dcterms:modified xsi:type="dcterms:W3CDTF">2013-03-27T09:02:00Z</dcterms:modified>
</cp:coreProperties>
</file>